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56752" w14:textId="50577901" w:rsidR="00983EBE" w:rsidRPr="0052548E" w:rsidRDefault="00983EBE" w:rsidP="00983EBE">
      <w:pPr>
        <w:tabs>
          <w:tab w:val="center" w:pos="4536"/>
          <w:tab w:val="right" w:pos="8280"/>
          <w:tab w:val="right" w:pos="9639"/>
        </w:tabs>
        <w:ind w:right="2"/>
        <w:rPr>
          <w:rFonts w:ascii="Arial" w:hAnsi="Arial" w:cs="Arial"/>
          <w:b/>
          <w:bCs/>
          <w:sz w:val="28"/>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#97</w:t>
      </w:r>
      <w:r>
        <w:rPr>
          <w:rFonts w:ascii="Arial" w:hAnsi="Arial" w:cs="Arial"/>
          <w:b/>
          <w:bCs/>
          <w:sz w:val="28"/>
        </w:rPr>
        <w:tab/>
      </w:r>
      <w:r>
        <w:rPr>
          <w:rFonts w:ascii="Arial" w:hAnsi="Arial" w:cs="Arial"/>
          <w:b/>
          <w:bCs/>
          <w:sz w:val="28"/>
        </w:rPr>
        <w:tab/>
      </w:r>
      <w:r>
        <w:rPr>
          <w:rFonts w:ascii="Arial" w:hAnsi="Arial" w:cs="Arial" w:hint="eastAsia"/>
          <w:b/>
          <w:bCs/>
          <w:sz w:val="28"/>
          <w:lang w:eastAsia="zh-CN"/>
        </w:rPr>
        <w:t xml:space="preserve">                        </w:t>
      </w:r>
      <w:r w:rsidRPr="00597EDD">
        <w:rPr>
          <w:rFonts w:ascii="Arial" w:hAnsi="Arial" w:cs="Arial"/>
          <w:b/>
          <w:bCs/>
          <w:sz w:val="28"/>
        </w:rPr>
        <w:t>R1- 1</w:t>
      </w:r>
      <w:r w:rsidR="007B0B0C">
        <w:rPr>
          <w:rFonts w:ascii="Arial" w:hAnsi="Arial" w:cs="Arial"/>
          <w:b/>
          <w:bCs/>
          <w:sz w:val="28"/>
        </w:rPr>
        <w:t>906379</w:t>
      </w:r>
      <w:bookmarkStart w:id="2" w:name="_GoBack"/>
      <w:bookmarkEnd w:id="2"/>
    </w:p>
    <w:p w14:paraId="73C974DA" w14:textId="77777777" w:rsidR="00983EBE" w:rsidRPr="009513AC" w:rsidRDefault="00983EBE" w:rsidP="00983E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06699600" w14:textId="77777777" w:rsidR="00F97033" w:rsidRPr="00983EBE" w:rsidRDefault="00F97033" w:rsidP="00F97033">
      <w:pPr>
        <w:tabs>
          <w:tab w:val="left" w:pos="1985"/>
        </w:tabs>
        <w:rPr>
          <w:rFonts w:ascii="Arial" w:hAnsi="Arial"/>
          <w:b/>
        </w:rPr>
      </w:pPr>
    </w:p>
    <w:p w14:paraId="1BAC23D7" w14:textId="1531E91E"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Agenda item:</w:t>
      </w:r>
      <w:r w:rsidRPr="00F97033">
        <w:rPr>
          <w:rFonts w:ascii="Arial" w:hAnsi="Arial"/>
          <w:b/>
          <w:sz w:val="22"/>
          <w:szCs w:val="22"/>
        </w:rPr>
        <w:tab/>
      </w:r>
      <w:bookmarkStart w:id="3" w:name="Source"/>
      <w:bookmarkEnd w:id="3"/>
      <w:r w:rsidRPr="00F97033">
        <w:rPr>
          <w:rFonts w:ascii="Arial" w:hAnsi="Arial"/>
          <w:b/>
          <w:sz w:val="22"/>
          <w:szCs w:val="22"/>
        </w:rPr>
        <w:t>7.2.</w:t>
      </w:r>
      <w:r w:rsidR="00C16705">
        <w:rPr>
          <w:rFonts w:ascii="Arial" w:hAnsi="Arial"/>
          <w:b/>
          <w:sz w:val="22"/>
          <w:szCs w:val="22"/>
        </w:rPr>
        <w:t>6</w:t>
      </w:r>
      <w:r w:rsidRPr="00F97033">
        <w:rPr>
          <w:rFonts w:ascii="Arial" w:hAnsi="Arial"/>
          <w:b/>
          <w:sz w:val="22"/>
          <w:szCs w:val="22"/>
        </w:rPr>
        <w:t>.</w:t>
      </w:r>
      <w:r w:rsidR="00AE5C02">
        <w:rPr>
          <w:rFonts w:ascii="Arial" w:hAnsi="Arial" w:hint="eastAsia"/>
          <w:b/>
          <w:sz w:val="22"/>
          <w:szCs w:val="22"/>
          <w:lang w:eastAsia="zh-CN"/>
        </w:rPr>
        <w:t>3</w:t>
      </w:r>
    </w:p>
    <w:p w14:paraId="35E7BE88" w14:textId="77777777"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 xml:space="preserve">Source: </w:t>
      </w:r>
      <w:r w:rsidRPr="00F97033">
        <w:rPr>
          <w:rFonts w:ascii="Arial" w:hAnsi="Arial"/>
          <w:b/>
          <w:sz w:val="22"/>
          <w:szCs w:val="22"/>
        </w:rPr>
        <w:tab/>
        <w:t>Spreadtrum Communications</w:t>
      </w:r>
    </w:p>
    <w:p w14:paraId="16852F91" w14:textId="311AB7C5" w:rsidR="00F97033" w:rsidRPr="00F97033" w:rsidRDefault="00F97033" w:rsidP="00F97033">
      <w:pPr>
        <w:spacing w:after="120"/>
        <w:ind w:left="1988" w:hanging="1988"/>
        <w:rPr>
          <w:rFonts w:ascii="Arial" w:hAnsi="Arial"/>
          <w:b/>
          <w:sz w:val="22"/>
          <w:szCs w:val="22"/>
          <w:lang w:eastAsia="zh-CN"/>
        </w:rPr>
      </w:pPr>
      <w:r w:rsidRPr="00F97033">
        <w:rPr>
          <w:rFonts w:ascii="Arial" w:hAnsi="Arial"/>
          <w:b/>
          <w:sz w:val="22"/>
          <w:szCs w:val="22"/>
        </w:rPr>
        <w:t xml:space="preserve">Title: </w:t>
      </w:r>
      <w:r w:rsidRPr="00F97033">
        <w:rPr>
          <w:rFonts w:ascii="Arial" w:hAnsi="Arial"/>
          <w:b/>
          <w:sz w:val="22"/>
          <w:szCs w:val="22"/>
        </w:rPr>
        <w:tab/>
      </w:r>
      <w:bookmarkStart w:id="4" w:name="OLE_LINK11"/>
      <w:bookmarkStart w:id="5" w:name="OLE_LINK12"/>
      <w:r w:rsidR="00C16705" w:rsidRPr="00C16705">
        <w:rPr>
          <w:rFonts w:ascii="Arial" w:hAnsi="Arial"/>
          <w:b/>
          <w:sz w:val="22"/>
          <w:szCs w:val="22"/>
        </w:rPr>
        <w:t>Discussion on P</w:t>
      </w:r>
      <w:r w:rsidR="00D54903">
        <w:rPr>
          <w:rFonts w:ascii="Arial" w:hAnsi="Arial"/>
          <w:b/>
          <w:sz w:val="22"/>
          <w:szCs w:val="22"/>
        </w:rPr>
        <w:t>US</w:t>
      </w:r>
      <w:r w:rsidR="00C16705" w:rsidRPr="00C16705">
        <w:rPr>
          <w:rFonts w:ascii="Arial" w:hAnsi="Arial"/>
          <w:b/>
          <w:sz w:val="22"/>
          <w:szCs w:val="22"/>
        </w:rPr>
        <w:t>CH enhancement</w:t>
      </w:r>
      <w:r w:rsidR="00C64D29">
        <w:rPr>
          <w:rFonts w:ascii="Arial" w:hAnsi="Arial"/>
          <w:b/>
          <w:sz w:val="22"/>
          <w:szCs w:val="22"/>
        </w:rPr>
        <w:t>s</w:t>
      </w:r>
      <w:r w:rsidR="00F769FE">
        <w:rPr>
          <w:rFonts w:ascii="Arial" w:hAnsi="Arial"/>
          <w:b/>
          <w:sz w:val="22"/>
          <w:szCs w:val="22"/>
        </w:rPr>
        <w:t xml:space="preserve"> for</w:t>
      </w:r>
      <w:r w:rsidR="00C16705" w:rsidRPr="00C16705">
        <w:rPr>
          <w:rFonts w:ascii="Arial" w:hAnsi="Arial"/>
          <w:b/>
          <w:sz w:val="22"/>
          <w:szCs w:val="22"/>
        </w:rPr>
        <w:t xml:space="preserve"> URLLC</w:t>
      </w:r>
    </w:p>
    <w:bookmarkEnd w:id="4"/>
    <w:bookmarkEnd w:id="5"/>
    <w:p w14:paraId="0E7E7E15" w14:textId="77777777" w:rsidR="00F97033" w:rsidRPr="00F97033" w:rsidRDefault="00F97033" w:rsidP="00F97033">
      <w:pPr>
        <w:spacing w:after="120"/>
        <w:ind w:left="1988" w:hanging="1988"/>
        <w:rPr>
          <w:rFonts w:ascii="Arial" w:hAnsi="Arial"/>
          <w:b/>
          <w:sz w:val="22"/>
          <w:szCs w:val="22"/>
        </w:rPr>
      </w:pPr>
      <w:r w:rsidRPr="00F97033">
        <w:rPr>
          <w:rFonts w:ascii="Arial" w:hAnsi="Arial"/>
          <w:b/>
          <w:sz w:val="22"/>
          <w:szCs w:val="22"/>
        </w:rPr>
        <w:t>Document for:</w:t>
      </w:r>
      <w:r w:rsidRPr="00F97033">
        <w:rPr>
          <w:rFonts w:ascii="Arial" w:hAnsi="Arial"/>
          <w:b/>
          <w:sz w:val="22"/>
          <w:szCs w:val="22"/>
        </w:rPr>
        <w:tab/>
      </w:r>
      <w:bookmarkStart w:id="6" w:name="DocumentFor"/>
      <w:bookmarkEnd w:id="6"/>
      <w:r w:rsidRPr="00F97033">
        <w:rPr>
          <w:rFonts w:ascii="Arial" w:hAnsi="Arial"/>
          <w:b/>
          <w:sz w:val="22"/>
          <w:szCs w:val="22"/>
        </w:rPr>
        <w:t>Discussion/Decision</w:t>
      </w:r>
    </w:p>
    <w:p w14:paraId="269AB746" w14:textId="77777777" w:rsidR="00D7052A" w:rsidRPr="00452606" w:rsidRDefault="00D7052A" w:rsidP="00F97033">
      <w:pPr>
        <w:pBdr>
          <w:bottom w:val="single" w:sz="12" w:space="1" w:color="auto"/>
        </w:pBdr>
        <w:spacing w:after="240" w:line="360" w:lineRule="auto"/>
        <w:rPr>
          <w:snapToGrid w:val="0"/>
          <w:sz w:val="14"/>
        </w:rPr>
      </w:pPr>
    </w:p>
    <w:p w14:paraId="1875B905" w14:textId="77777777" w:rsidR="002B3C39" w:rsidRPr="00DE37D6" w:rsidRDefault="002B3C39" w:rsidP="007B2109">
      <w:pPr>
        <w:pStyle w:val="1"/>
        <w:numPr>
          <w:ilvl w:val="0"/>
          <w:numId w:val="7"/>
        </w:numPr>
        <w:spacing w:line="240" w:lineRule="auto"/>
        <w:ind w:left="357" w:hanging="357"/>
        <w:rPr>
          <w:sz w:val="28"/>
          <w:szCs w:val="28"/>
          <w:lang w:val="en-US"/>
        </w:rPr>
      </w:pPr>
      <w:r w:rsidRPr="00DE37D6">
        <w:rPr>
          <w:sz w:val="28"/>
          <w:szCs w:val="28"/>
          <w:lang w:val="en-US" w:eastAsia="zh-CN"/>
        </w:rPr>
        <w:t>Introduction</w:t>
      </w:r>
    </w:p>
    <w:p w14:paraId="72EBD6F0" w14:textId="1705FFD8" w:rsidR="00834868" w:rsidRDefault="00EB0365" w:rsidP="00714F4C">
      <w:pPr>
        <w:spacing w:beforeLines="50" w:before="120"/>
        <w:jc w:val="both"/>
        <w:rPr>
          <w:lang w:eastAsia="zh-CN"/>
        </w:rPr>
      </w:pPr>
      <w:r>
        <w:rPr>
          <w:rFonts w:hint="eastAsia"/>
          <w:lang w:eastAsia="zh-CN"/>
        </w:rPr>
        <w:t>In the new WID [</w:t>
      </w:r>
      <w:r>
        <w:rPr>
          <w:lang w:eastAsia="zh-CN"/>
        </w:rPr>
        <w:t>1</w:t>
      </w:r>
      <w:r>
        <w:rPr>
          <w:rFonts w:hint="eastAsia"/>
          <w:lang w:eastAsia="zh-CN"/>
        </w:rPr>
        <w:t>]</w:t>
      </w:r>
      <w:r>
        <w:rPr>
          <w:lang w:eastAsia="zh-CN"/>
        </w:rPr>
        <w:t xml:space="preserve">, the objectives regarding PUSCH enhancements of the work item </w:t>
      </w:r>
      <w:r w:rsidR="00F6182C">
        <w:rPr>
          <w:lang w:eastAsia="zh-CN"/>
        </w:rPr>
        <w:t>are</w:t>
      </w:r>
      <w:r>
        <w:rPr>
          <w:lang w:eastAsia="zh-CN"/>
        </w:rPr>
        <w:t xml:space="preserve"> listed </w:t>
      </w:r>
      <w:r w:rsidR="00C74A9C">
        <w:rPr>
          <w:rFonts w:hint="eastAsia"/>
          <w:lang w:eastAsia="zh-CN"/>
        </w:rPr>
        <w:t>a</w:t>
      </w:r>
      <w:r w:rsidR="00C74A9C">
        <w:rPr>
          <w:lang w:eastAsia="zh-CN"/>
        </w:rPr>
        <w:t xml:space="preserve">s </w:t>
      </w:r>
      <w:r>
        <w:rPr>
          <w:lang w:eastAsia="zh-CN"/>
        </w:rPr>
        <w:t>below,</w:t>
      </w:r>
    </w:p>
    <w:p w14:paraId="3E40828C" w14:textId="77777777" w:rsidR="00834868" w:rsidRDefault="00834868" w:rsidP="00834868">
      <w:pPr>
        <w:numPr>
          <w:ilvl w:val="0"/>
          <w:numId w:val="23"/>
        </w:numPr>
        <w:tabs>
          <w:tab w:val="num" w:pos="709"/>
        </w:tabs>
        <w:spacing w:after="0"/>
        <w:jc w:val="both"/>
        <w:rPr>
          <w:bCs/>
          <w:lang w:val="en-US"/>
        </w:rPr>
      </w:pPr>
      <w:r>
        <w:rPr>
          <w:bCs/>
          <w:lang w:val="en-US"/>
        </w:rPr>
        <w:t>Specification of</w:t>
      </w:r>
      <w:r w:rsidRPr="0007292F">
        <w:rPr>
          <w:bCs/>
          <w:lang w:val="en-US"/>
        </w:rPr>
        <w:t xml:space="preserve"> </w:t>
      </w:r>
      <w:r>
        <w:rPr>
          <w:bCs/>
          <w:lang w:val="en-US"/>
        </w:rPr>
        <w:t>PUSCH</w:t>
      </w:r>
      <w:r w:rsidRPr="0007292F">
        <w:rPr>
          <w:bCs/>
          <w:lang w:val="en-US"/>
        </w:rPr>
        <w:t xml:space="preserve"> enhancements</w:t>
      </w:r>
      <w:r>
        <w:rPr>
          <w:bCs/>
          <w:lang w:val="en-US"/>
        </w:rPr>
        <w:t xml:space="preserve"> </w:t>
      </w:r>
      <w:r w:rsidRPr="00085105">
        <w:rPr>
          <w:lang w:eastAsia="zh-CN"/>
        </w:rPr>
        <w:t>for both grant-based PUSCH and configured grant based PUSCH</w:t>
      </w:r>
      <w:r>
        <w:rPr>
          <w:bCs/>
          <w:lang w:val="en-US"/>
        </w:rPr>
        <w:t xml:space="preserve"> [RAN1]</w:t>
      </w:r>
    </w:p>
    <w:p w14:paraId="388F366E" w14:textId="6CFCD5B2" w:rsidR="00EB0365" w:rsidRDefault="00834868" w:rsidP="00834868">
      <w:pPr>
        <w:numPr>
          <w:ilvl w:val="1"/>
          <w:numId w:val="23"/>
        </w:numPr>
        <w:spacing w:after="0"/>
        <w:jc w:val="both"/>
        <w:rPr>
          <w:bCs/>
          <w:lang w:val="en-US"/>
        </w:rPr>
      </w:pPr>
      <w:r>
        <w:rPr>
          <w:bCs/>
          <w:lang w:val="en-US"/>
        </w:rPr>
        <w:t>For a transport block, o</w:t>
      </w:r>
      <w:r w:rsidRPr="00085105">
        <w:rPr>
          <w:lang w:eastAsia="zh-CN"/>
        </w:rPr>
        <w:t xml:space="preserve">ne </w:t>
      </w:r>
      <w:r>
        <w:rPr>
          <w:lang w:eastAsia="zh-CN"/>
        </w:rPr>
        <w:t xml:space="preserve">dynamic </w:t>
      </w:r>
      <w:r w:rsidRPr="00085105">
        <w:rPr>
          <w:lang w:eastAsia="zh-CN"/>
        </w:rPr>
        <w:t>UL grant</w:t>
      </w:r>
      <w:r>
        <w:rPr>
          <w:lang w:eastAsia="zh-CN"/>
        </w:rPr>
        <w:t xml:space="preserve"> or one configured grant</w:t>
      </w:r>
      <w:r w:rsidRPr="00085105">
        <w:rPr>
          <w:lang w:eastAsia="zh-CN"/>
        </w:rPr>
        <w:t xml:space="preserve"> schedul</w:t>
      </w:r>
      <w:r>
        <w:rPr>
          <w:lang w:eastAsia="zh-CN"/>
        </w:rPr>
        <w:t>es</w:t>
      </w:r>
      <w:r w:rsidRPr="00085105">
        <w:rPr>
          <w:lang w:eastAsia="zh-CN"/>
        </w:rPr>
        <w:t xml:space="preserve"> two or more PUSCH repetitions that can be in one slot, or across slot boundary in consecutive available slots</w:t>
      </w:r>
    </w:p>
    <w:p w14:paraId="71BD84B3" w14:textId="20945C16" w:rsidR="00834868" w:rsidRDefault="00834868" w:rsidP="00714F4C">
      <w:pPr>
        <w:spacing w:beforeLines="50" w:before="120"/>
        <w:jc w:val="both"/>
        <w:rPr>
          <w:lang w:eastAsia="zh-CN"/>
        </w:rPr>
      </w:pPr>
      <w:r>
        <w:rPr>
          <w:rFonts w:hint="eastAsia"/>
          <w:lang w:eastAsia="zh-CN"/>
        </w:rPr>
        <w:t xml:space="preserve">In the </w:t>
      </w:r>
      <w:r w:rsidR="0039508B">
        <w:rPr>
          <w:lang w:eastAsia="zh-CN"/>
        </w:rPr>
        <w:t>RAN1 #96</w:t>
      </w:r>
      <w:r>
        <w:rPr>
          <w:rFonts w:hint="eastAsia"/>
          <w:lang w:eastAsia="zh-CN"/>
        </w:rPr>
        <w:t xml:space="preserve"> meeting,</w:t>
      </w:r>
      <w:r>
        <w:rPr>
          <w:lang w:eastAsia="zh-CN"/>
        </w:rPr>
        <w:t xml:space="preserve"> the</w:t>
      </w:r>
      <w:r>
        <w:rPr>
          <w:rFonts w:hint="eastAsia"/>
          <w:lang w:eastAsia="zh-CN"/>
        </w:rPr>
        <w:t xml:space="preserve"> following conclusion </w:t>
      </w:r>
      <w:r>
        <w:rPr>
          <w:lang w:eastAsia="zh-CN"/>
        </w:rPr>
        <w:t>was reached [2],</w:t>
      </w:r>
    </w:p>
    <w:p w14:paraId="373AC1D2" w14:textId="77777777" w:rsidR="00834868" w:rsidRPr="008F4BD8" w:rsidRDefault="00834868" w:rsidP="00834868">
      <w:pPr>
        <w:rPr>
          <w:lang w:eastAsia="zh-CN"/>
        </w:rPr>
      </w:pPr>
      <w:r w:rsidRPr="008F4BD8">
        <w:rPr>
          <w:b/>
          <w:u w:val="single"/>
          <w:lang w:eastAsia="zh-CN"/>
        </w:rPr>
        <w:t>Conclusion</w:t>
      </w:r>
      <w:r w:rsidRPr="008F4BD8">
        <w:rPr>
          <w:lang w:eastAsia="zh-CN"/>
        </w:rPr>
        <w:t>:</w:t>
      </w:r>
    </w:p>
    <w:p w14:paraId="642A67B5" w14:textId="77777777" w:rsidR="00834868" w:rsidRPr="008F4BD8" w:rsidRDefault="00834868" w:rsidP="00834868">
      <w:pPr>
        <w:numPr>
          <w:ilvl w:val="0"/>
          <w:numId w:val="41"/>
        </w:numPr>
        <w:overflowPunct/>
        <w:autoSpaceDE/>
        <w:autoSpaceDN/>
        <w:adjustRightInd/>
        <w:spacing w:after="0"/>
        <w:textAlignment w:val="auto"/>
        <w:rPr>
          <w:lang w:eastAsia="zh-CN"/>
        </w:rPr>
      </w:pPr>
      <w:bookmarkStart w:id="7" w:name="OLE_LINK5"/>
      <w:bookmarkStart w:id="8" w:name="OLE_LINK8"/>
      <w:r w:rsidRPr="008F4BD8">
        <w:rPr>
          <w:lang w:eastAsia="zh-CN"/>
        </w:rPr>
        <w:t>Finalize the details regarding how to use “option 1” vs. “option 2” during the WI phase using option 4, 5, and 6 (as in R1-1903797) as a starting point</w:t>
      </w:r>
      <w:r>
        <w:rPr>
          <w:lang w:eastAsia="zh-CN"/>
        </w:rPr>
        <w:t>.</w:t>
      </w:r>
    </w:p>
    <w:bookmarkEnd w:id="7"/>
    <w:bookmarkEnd w:id="8"/>
    <w:p w14:paraId="7FB3741F" w14:textId="0DFEE1DD" w:rsidR="00834868" w:rsidRDefault="00834868" w:rsidP="00714F4C">
      <w:pPr>
        <w:spacing w:beforeLines="50" w:before="120"/>
        <w:jc w:val="both"/>
        <w:rPr>
          <w:lang w:eastAsia="zh-CN"/>
        </w:rPr>
      </w:pPr>
      <w:r>
        <w:rPr>
          <w:lang w:eastAsia="zh-CN"/>
        </w:rPr>
        <w:t xml:space="preserve">The </w:t>
      </w:r>
      <w:r w:rsidRPr="00140DA3">
        <w:rPr>
          <w:lang w:eastAsia="zh-CN"/>
        </w:rPr>
        <w:t xml:space="preserve">descriptions of option </w:t>
      </w:r>
      <w:r w:rsidR="0039508B">
        <w:rPr>
          <w:lang w:eastAsia="zh-CN"/>
        </w:rPr>
        <w:t>4</w:t>
      </w:r>
      <w:r>
        <w:rPr>
          <w:lang w:eastAsia="zh-CN"/>
        </w:rPr>
        <w:t xml:space="preserve"> and 6 which have been captured in TR 38.824 [3] are listed</w:t>
      </w:r>
      <w:r w:rsidR="00C74A9C">
        <w:rPr>
          <w:lang w:eastAsia="zh-CN"/>
        </w:rPr>
        <w:t xml:space="preserve"> as following</w:t>
      </w:r>
      <w:r>
        <w:rPr>
          <w:lang w:eastAsia="zh-CN"/>
        </w:rPr>
        <w:t>,</w:t>
      </w:r>
    </w:p>
    <w:p w14:paraId="12D0AE68" w14:textId="77777777" w:rsidR="00834868" w:rsidRPr="00344212" w:rsidRDefault="00834868" w:rsidP="00344212">
      <w:pPr>
        <w:rPr>
          <w:sz w:val="28"/>
          <w:szCs w:val="28"/>
        </w:rPr>
      </w:pPr>
      <w:r w:rsidRPr="009C6B94">
        <w:rPr>
          <w:sz w:val="24"/>
          <w:szCs w:val="28"/>
        </w:rPr>
        <w:t xml:space="preserve">Option 4 </w:t>
      </w:r>
      <w:r w:rsidRPr="00344212">
        <w:rPr>
          <w:rFonts w:hint="eastAsia"/>
          <w:sz w:val="28"/>
          <w:szCs w:val="28"/>
        </w:rPr>
        <w:t xml:space="preserve"> </w:t>
      </w:r>
    </w:p>
    <w:p w14:paraId="6ABF913D" w14:textId="77777777" w:rsidR="00834868" w:rsidRPr="003405CA" w:rsidRDefault="00834868" w:rsidP="00834868">
      <w:pPr>
        <w:jc w:val="both"/>
        <w:rPr>
          <w:lang w:eastAsia="zh-CN"/>
        </w:rPr>
      </w:pPr>
      <w:r w:rsidRPr="003405CA">
        <w:rPr>
          <w:lang w:eastAsia="zh-CN"/>
        </w:rPr>
        <w:t>One or more actual PUSCH repetitions in one slot, or two or more actual PUSCH repetitions across slot boundary in consecutive available slots, is supported</w:t>
      </w:r>
      <w:r w:rsidRPr="003405CA">
        <w:rPr>
          <w:color w:val="FF0000"/>
          <w:lang w:eastAsia="zh-CN"/>
        </w:rPr>
        <w:t xml:space="preserve"> </w:t>
      </w:r>
      <w:r w:rsidRPr="003405CA">
        <w:rPr>
          <w:color w:val="000000"/>
          <w:lang w:eastAsia="zh-CN"/>
        </w:rPr>
        <w:t xml:space="preserve">using one UL grant for dynamic PUSCH, and </w:t>
      </w:r>
      <w:bookmarkStart w:id="9" w:name="OLE_LINK15"/>
      <w:r w:rsidRPr="003405CA">
        <w:rPr>
          <w:color w:val="000000"/>
          <w:lang w:eastAsia="zh-CN"/>
        </w:rPr>
        <w:t>one configured grant configuration for configured grant PUSCH</w:t>
      </w:r>
      <w:bookmarkEnd w:id="9"/>
      <w:r w:rsidRPr="003405CA">
        <w:rPr>
          <w:color w:val="000000"/>
          <w:lang w:eastAsia="zh-CN"/>
        </w:rPr>
        <w:t>.</w:t>
      </w:r>
      <w:r>
        <w:rPr>
          <w:color w:val="000000"/>
          <w:lang w:eastAsia="zh-CN"/>
        </w:rPr>
        <w:t xml:space="preserve"> It further consists of:</w:t>
      </w:r>
    </w:p>
    <w:p w14:paraId="5233B99C"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The number of the repetitions signaled by gNB represents the “nominal” number of repetitions. The actual number of repetitions can be larger than the nominal number.</w:t>
      </w:r>
    </w:p>
    <w:p w14:paraId="25647775" w14:textId="77777777" w:rsidR="00834868" w:rsidRPr="003405CA" w:rsidRDefault="00834868" w:rsidP="00834868">
      <w:pPr>
        <w:pStyle w:val="a7"/>
        <w:numPr>
          <w:ilvl w:val="1"/>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FFS dynamically or semi-statically signalled for dynamic PUSCH and type 2 configured grant PUSCH</w:t>
      </w:r>
    </w:p>
    <w:p w14:paraId="1A47788E"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 xml:space="preserve">The time domain resource assignment (TDRA) field in the DCI or the TDRA parameter in the type 1 configured grant indicates the resource for the first “nominal” repetition. </w:t>
      </w:r>
    </w:p>
    <w:p w14:paraId="42E8AA24"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The time domain resources for the remaining repetitions are derived based at least on the resources for the first repetition and the UL/DL direction of the symbols.</w:t>
      </w:r>
    </w:p>
    <w:p w14:paraId="72D3F6A6" w14:textId="77777777" w:rsidR="00834868" w:rsidRPr="003405CA" w:rsidRDefault="00834868" w:rsidP="00834868">
      <w:pPr>
        <w:pStyle w:val="a7"/>
        <w:numPr>
          <w:ilvl w:val="1"/>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FFS the detailed interaction with the procedure of UL/DL direction determination</w:t>
      </w:r>
    </w:p>
    <w:p w14:paraId="48AA3AC3" w14:textId="77777777" w:rsidR="00834868" w:rsidRPr="003405CA" w:rsidRDefault="00834868" w:rsidP="00834868">
      <w:pPr>
        <w:pStyle w:val="a7"/>
        <w:numPr>
          <w:ilvl w:val="0"/>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If a “nominal” repetition goes across the slot boundary or DL/UL switching point, this “nominal” repetition is splitted into multiple PUSCH repetitions, with one PUSCH repetition in each UL period in a slot.</w:t>
      </w:r>
    </w:p>
    <w:p w14:paraId="459D1971" w14:textId="77777777" w:rsidR="00834868" w:rsidRPr="003405CA" w:rsidRDefault="00834868" w:rsidP="00834868">
      <w:pPr>
        <w:pStyle w:val="a7"/>
        <w:numPr>
          <w:ilvl w:val="1"/>
          <w:numId w:val="42"/>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Handling of the repetitions under some conditions, e.g., when the duration is too small due to splitting, is to be further investigated in the WI phase.</w:t>
      </w:r>
    </w:p>
    <w:p w14:paraId="36E5CC48" w14:textId="77777777" w:rsidR="00834868" w:rsidRPr="003405CA" w:rsidRDefault="00834868" w:rsidP="00834868">
      <w:pPr>
        <w:pStyle w:val="a7"/>
        <w:numPr>
          <w:ilvl w:val="0"/>
          <w:numId w:val="39"/>
        </w:numPr>
        <w:spacing w:after="180"/>
        <w:ind w:leftChars="0"/>
        <w:contextualSpacing/>
        <w:jc w:val="both"/>
        <w:rPr>
          <w:rFonts w:ascii="Times New Roman" w:hAnsi="Times New Roman"/>
          <w:szCs w:val="20"/>
          <w:lang w:eastAsia="zh-CN"/>
        </w:rPr>
      </w:pPr>
      <w:r w:rsidRPr="003405CA">
        <w:rPr>
          <w:rFonts w:ascii="Times New Roman" w:hAnsi="Times New Roman"/>
          <w:szCs w:val="20"/>
          <w:lang w:eastAsia="zh-CN"/>
        </w:rPr>
        <w:t>No DMRS sharing across multiple PUSCH repetitions</w:t>
      </w:r>
    </w:p>
    <w:p w14:paraId="28DAC3E5"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The maximum TBS size is not increased compared to Rel-15.</w:t>
      </w:r>
    </w:p>
    <w:p w14:paraId="6B99E495"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FFS: L &gt; 14</w:t>
      </w:r>
    </w:p>
    <w:p w14:paraId="09E31168"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S+L can be larger than 14</w:t>
      </w:r>
    </w:p>
    <w:p w14:paraId="671F7E33"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FFS: The bitwidth for TDRA is up to 4 bits.</w:t>
      </w:r>
    </w:p>
    <w:p w14:paraId="3E3945F1" w14:textId="77777777" w:rsidR="00834868" w:rsidRPr="003405CA" w:rsidRDefault="00834868" w:rsidP="00834868">
      <w:pPr>
        <w:pStyle w:val="a7"/>
        <w:numPr>
          <w:ilvl w:val="0"/>
          <w:numId w:val="39"/>
        </w:numPr>
        <w:spacing w:after="180"/>
        <w:ind w:leftChars="0"/>
        <w:contextualSpacing/>
        <w:jc w:val="both"/>
        <w:rPr>
          <w:rFonts w:ascii="Times New Roman" w:hAnsi="Times New Roman"/>
          <w:color w:val="000000"/>
          <w:szCs w:val="20"/>
          <w:lang w:eastAsia="zh-CN"/>
        </w:rPr>
      </w:pPr>
      <w:r w:rsidRPr="003405CA">
        <w:rPr>
          <w:rFonts w:ascii="Times New Roman" w:hAnsi="Times New Roman"/>
          <w:color w:val="000000"/>
          <w:szCs w:val="20"/>
          <w:lang w:eastAsia="zh-CN"/>
        </w:rPr>
        <w:t>Note: different repetitions may have the same or different RV.</w:t>
      </w:r>
    </w:p>
    <w:p w14:paraId="26015D6E" w14:textId="77777777" w:rsidR="00834868" w:rsidRPr="009C6B94" w:rsidRDefault="00834868" w:rsidP="00344212">
      <w:pPr>
        <w:rPr>
          <w:sz w:val="24"/>
        </w:rPr>
      </w:pPr>
      <w:r w:rsidRPr="009C6B94">
        <w:rPr>
          <w:sz w:val="24"/>
        </w:rPr>
        <w:t xml:space="preserve">Option 6 </w:t>
      </w:r>
      <w:r w:rsidRPr="009C6B94">
        <w:rPr>
          <w:rFonts w:hint="eastAsia"/>
          <w:sz w:val="24"/>
        </w:rPr>
        <w:t xml:space="preserve"> </w:t>
      </w:r>
    </w:p>
    <w:p w14:paraId="1D6A1B5B" w14:textId="77777777" w:rsidR="00834868" w:rsidRPr="00B63840" w:rsidRDefault="00834868" w:rsidP="00834868">
      <w:pPr>
        <w:rPr>
          <w:color w:val="000000"/>
          <w:lang w:eastAsia="zh-CN"/>
        </w:rPr>
      </w:pPr>
      <w:r w:rsidRPr="00B63840">
        <w:rPr>
          <w:color w:val="000000"/>
          <w:lang w:eastAsia="zh-CN"/>
        </w:rPr>
        <w:lastRenderedPageBreak/>
        <w:t>One or more PUSCH repetitions in one slot, or two or more PUSCH repetitions across slot boundary in consecutive available slots, is supported using one UL grant for dynamic PUSCH, and one configured grant configuration for configured grant PUSCH</w:t>
      </w:r>
      <w:r>
        <w:rPr>
          <w:color w:val="000000"/>
          <w:lang w:eastAsia="zh-CN"/>
        </w:rPr>
        <w:t>. It further consists of:</w:t>
      </w:r>
    </w:p>
    <w:p w14:paraId="0AA83619" w14:textId="77777777" w:rsidR="00834868" w:rsidRPr="00B63840" w:rsidRDefault="00834868" w:rsidP="00834868">
      <w:pPr>
        <w:pStyle w:val="a7"/>
        <w:numPr>
          <w:ilvl w:val="0"/>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The time domain resource assignment (TDRA) field in the DCI or the TDRA parameter in the type 1 configured grant indicates an entry in the higher layer configured table</w:t>
      </w:r>
    </w:p>
    <w:p w14:paraId="72300DDC" w14:textId="77777777" w:rsidR="00834868" w:rsidRPr="00B63840" w:rsidRDefault="00834868" w:rsidP="00834868">
      <w:pPr>
        <w:pStyle w:val="a7"/>
        <w:numPr>
          <w:ilvl w:val="1"/>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The number of repetitions, starting symbols of each repetition, length of each repetition, and mapping of the repetitions to slots can be obtained from each entry in the table.</w:t>
      </w:r>
    </w:p>
    <w:p w14:paraId="38909447" w14:textId="77777777" w:rsidR="00834868" w:rsidRPr="00B63840" w:rsidRDefault="00834868" w:rsidP="00834868">
      <w:pPr>
        <w:pStyle w:val="a7"/>
        <w:numPr>
          <w:ilvl w:val="2"/>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More than one repetition can be mapped to one slot</w:t>
      </w:r>
    </w:p>
    <w:p w14:paraId="1D953C3D" w14:textId="77777777" w:rsidR="00834868" w:rsidRPr="00B63840" w:rsidRDefault="00834868" w:rsidP="00834868">
      <w:pPr>
        <w:pStyle w:val="a7"/>
        <w:numPr>
          <w:ilvl w:val="2"/>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The resource assignment for each repetition is contained within one slot. Each transmitted repetition is contained within one UL period in a slot.</w:t>
      </w:r>
    </w:p>
    <w:p w14:paraId="0134BED7" w14:textId="77777777" w:rsidR="00834868" w:rsidRPr="00B63840" w:rsidRDefault="00834868" w:rsidP="00834868">
      <w:pPr>
        <w:pStyle w:val="a7"/>
        <w:numPr>
          <w:ilvl w:val="1"/>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 xml:space="preserve">FFS: increasing the number of bits for TDRA field in DCI </w:t>
      </w:r>
    </w:p>
    <w:p w14:paraId="5F89E6F1" w14:textId="77777777" w:rsidR="00834868" w:rsidRPr="00B63840" w:rsidRDefault="00834868" w:rsidP="00834868">
      <w:pPr>
        <w:pStyle w:val="a7"/>
        <w:numPr>
          <w:ilvl w:val="1"/>
          <w:numId w:val="43"/>
        </w:numPr>
        <w:spacing w:after="180"/>
        <w:ind w:leftChars="0"/>
        <w:contextualSpacing/>
        <w:rPr>
          <w:rFonts w:ascii="Times New Roman" w:hAnsi="Times New Roman"/>
          <w:color w:val="000000"/>
          <w:szCs w:val="20"/>
          <w:lang w:eastAsia="zh-CN"/>
        </w:rPr>
      </w:pPr>
      <w:r w:rsidRPr="00B63840">
        <w:rPr>
          <w:rFonts w:ascii="Times New Roman" w:hAnsi="Times New Roman"/>
          <w:color w:val="000000"/>
          <w:szCs w:val="20"/>
          <w:lang w:eastAsia="zh-CN"/>
        </w:rPr>
        <w:t>FFS other details</w:t>
      </w:r>
    </w:p>
    <w:p w14:paraId="486D852A" w14:textId="77777777" w:rsidR="00834868" w:rsidRPr="008871A5" w:rsidRDefault="00834868" w:rsidP="00834868">
      <w:pPr>
        <w:pStyle w:val="a7"/>
        <w:numPr>
          <w:ilvl w:val="0"/>
          <w:numId w:val="43"/>
        </w:numPr>
        <w:spacing w:after="180"/>
        <w:ind w:leftChars="0"/>
        <w:contextualSpacing/>
        <w:jc w:val="both"/>
        <w:rPr>
          <w:rFonts w:ascii="Times New Roman" w:hAnsi="Times New Roman"/>
          <w:color w:val="000000"/>
          <w:szCs w:val="20"/>
          <w:lang w:eastAsia="zh-CN"/>
        </w:rPr>
      </w:pPr>
      <w:r w:rsidRPr="00B63840">
        <w:rPr>
          <w:rFonts w:ascii="Times New Roman" w:hAnsi="Times New Roman"/>
          <w:color w:val="000000"/>
          <w:szCs w:val="20"/>
          <w:lang w:eastAsia="zh-CN"/>
        </w:rPr>
        <w:t>The maximum TBS size is not increased compared to Rel-15.</w:t>
      </w:r>
    </w:p>
    <w:p w14:paraId="05FF4EAC" w14:textId="11483CE8" w:rsidR="0039508B" w:rsidRDefault="0039508B" w:rsidP="00714F4C">
      <w:pPr>
        <w:spacing w:beforeLines="50" w:before="120"/>
        <w:jc w:val="both"/>
        <w:rPr>
          <w:lang w:eastAsia="zh-CN"/>
        </w:rPr>
      </w:pPr>
      <w:r>
        <w:rPr>
          <w:lang w:eastAsia="zh-CN"/>
        </w:rPr>
        <w:t>In</w:t>
      </w:r>
      <w:r>
        <w:rPr>
          <w:rFonts w:hint="eastAsia"/>
          <w:lang w:eastAsia="zh-CN"/>
        </w:rPr>
        <w:t xml:space="preserve"> </w:t>
      </w:r>
      <w:r>
        <w:rPr>
          <w:lang w:eastAsia="zh-CN"/>
        </w:rPr>
        <w:t>the RAN1 #96bis meeting [4], following agreements were further reached,</w:t>
      </w:r>
    </w:p>
    <w:p w14:paraId="4336C264" w14:textId="77777777" w:rsidR="0039508B" w:rsidRPr="0007143C" w:rsidRDefault="0039508B" w:rsidP="0039508B">
      <w:pPr>
        <w:rPr>
          <w:b/>
        </w:rPr>
      </w:pPr>
      <w:r w:rsidRPr="0007143C">
        <w:rPr>
          <w:highlight w:val="green"/>
        </w:rPr>
        <w:t>Agreements</w:t>
      </w:r>
      <w:r w:rsidRPr="0007143C">
        <w:rPr>
          <w:b/>
        </w:rPr>
        <w:t>:</w:t>
      </w:r>
    </w:p>
    <w:p w14:paraId="26CC4095" w14:textId="77777777" w:rsidR="0039508B" w:rsidRPr="004A7F9E" w:rsidRDefault="0039508B" w:rsidP="0039508B">
      <w:pPr>
        <w:pStyle w:val="a7"/>
        <w:numPr>
          <w:ilvl w:val="0"/>
          <w:numId w:val="46"/>
        </w:numPr>
        <w:spacing w:after="180"/>
        <w:ind w:leftChars="0"/>
        <w:contextualSpacing/>
        <w:rPr>
          <w:color w:val="000000"/>
          <w:szCs w:val="20"/>
          <w:lang w:eastAsia="zh-CN"/>
        </w:rPr>
      </w:pPr>
      <w:r w:rsidRPr="004A7F9E">
        <w:rPr>
          <w:color w:val="000000"/>
          <w:szCs w:val="20"/>
          <w:lang w:eastAsia="zh-CN"/>
        </w:rPr>
        <w:t>Option 5 is not considered further as part of PUSCH enhancements.</w:t>
      </w:r>
    </w:p>
    <w:p w14:paraId="314E3461" w14:textId="77777777" w:rsidR="0039508B" w:rsidRPr="006C7988" w:rsidRDefault="0039508B" w:rsidP="0039508B">
      <w:pPr>
        <w:rPr>
          <w:b/>
        </w:rPr>
      </w:pPr>
      <w:r w:rsidRPr="006C7988">
        <w:rPr>
          <w:highlight w:val="green"/>
        </w:rPr>
        <w:t>Agreements</w:t>
      </w:r>
      <w:r w:rsidRPr="006C7988">
        <w:rPr>
          <w:b/>
        </w:rPr>
        <w:t>:</w:t>
      </w:r>
    </w:p>
    <w:p w14:paraId="203C3A44" w14:textId="77777777" w:rsidR="0039508B" w:rsidRPr="006C7988" w:rsidRDefault="0039508B" w:rsidP="0039508B">
      <w:pPr>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194120D" w14:textId="77777777" w:rsidR="0039508B" w:rsidRPr="006C7988" w:rsidRDefault="0039508B" w:rsidP="0039508B">
      <w:pPr>
        <w:pStyle w:val="a7"/>
        <w:numPr>
          <w:ilvl w:val="0"/>
          <w:numId w:val="47"/>
        </w:numPr>
        <w:spacing w:after="180"/>
        <w:ind w:leftChars="0"/>
        <w:contextualSpacing/>
        <w:rPr>
          <w:szCs w:val="20"/>
          <w:lang w:val="en-US"/>
        </w:rPr>
      </w:pPr>
      <w:r w:rsidRPr="006C7988">
        <w:rPr>
          <w:szCs w:val="20"/>
          <w:lang w:val="en-US"/>
        </w:rPr>
        <w:t>FFS the exact signaling method</w:t>
      </w:r>
    </w:p>
    <w:p w14:paraId="68856445" w14:textId="77777777" w:rsidR="0039508B" w:rsidRPr="006C7988" w:rsidRDefault="0039508B" w:rsidP="0039508B">
      <w:pPr>
        <w:pStyle w:val="a7"/>
        <w:numPr>
          <w:ilvl w:val="0"/>
          <w:numId w:val="47"/>
        </w:numPr>
        <w:spacing w:after="180"/>
        <w:ind w:leftChars="0"/>
        <w:contextualSpacing/>
        <w:rPr>
          <w:szCs w:val="20"/>
          <w:lang w:val="en-US"/>
        </w:rPr>
      </w:pPr>
      <w:r w:rsidRPr="006C7988">
        <w:rPr>
          <w:szCs w:val="20"/>
          <w:lang w:val="en-US"/>
        </w:rPr>
        <w:t>FFS the exact DCI format(s)</w:t>
      </w:r>
    </w:p>
    <w:p w14:paraId="6064AC51" w14:textId="77777777" w:rsidR="0039508B" w:rsidRPr="006C7988" w:rsidRDefault="0039508B" w:rsidP="0039508B">
      <w:pPr>
        <w:pStyle w:val="a7"/>
        <w:numPr>
          <w:ilvl w:val="0"/>
          <w:numId w:val="47"/>
        </w:numPr>
        <w:spacing w:after="180"/>
        <w:ind w:leftChars="0"/>
        <w:contextualSpacing/>
        <w:rPr>
          <w:szCs w:val="20"/>
          <w:lang w:val="en-US"/>
        </w:rPr>
      </w:pPr>
      <w:r w:rsidRPr="006C7988">
        <w:rPr>
          <w:szCs w:val="20"/>
          <w:lang w:val="en-US"/>
        </w:rPr>
        <w:t>FFS the exact mechanism to enable or disable</w:t>
      </w:r>
    </w:p>
    <w:p w14:paraId="113385EE" w14:textId="77777777" w:rsidR="0039508B" w:rsidRPr="006C7988" w:rsidRDefault="0039508B" w:rsidP="0039508B">
      <w:pPr>
        <w:pStyle w:val="a7"/>
        <w:numPr>
          <w:ilvl w:val="0"/>
          <w:numId w:val="47"/>
        </w:numPr>
        <w:spacing w:after="180"/>
        <w:ind w:leftChars="0"/>
        <w:contextualSpacing/>
        <w:rPr>
          <w:szCs w:val="20"/>
          <w:lang w:val="en-US"/>
        </w:rPr>
      </w:pPr>
      <w:r w:rsidRPr="006C7988">
        <w:rPr>
          <w:szCs w:val="20"/>
          <w:lang w:val="en-US"/>
        </w:rPr>
        <w:t>FFS the DCI activating type 2 configured grant PUSCH</w:t>
      </w:r>
    </w:p>
    <w:p w14:paraId="71FDDEC9" w14:textId="77777777" w:rsidR="0039508B" w:rsidRPr="00110F4D" w:rsidRDefault="0039508B" w:rsidP="0039508B">
      <w:pPr>
        <w:rPr>
          <w:b/>
        </w:rPr>
      </w:pPr>
      <w:r w:rsidRPr="00110F4D">
        <w:rPr>
          <w:highlight w:val="green"/>
        </w:rPr>
        <w:t>Agreements</w:t>
      </w:r>
      <w:r w:rsidRPr="00110F4D">
        <w:rPr>
          <w:b/>
        </w:rPr>
        <w:t>:</w:t>
      </w:r>
    </w:p>
    <w:p w14:paraId="3358AC33" w14:textId="77777777" w:rsidR="0039508B" w:rsidRPr="00110F4D" w:rsidRDefault="0039508B" w:rsidP="0039508B">
      <w:pPr>
        <w:rPr>
          <w:lang w:val="en-US"/>
        </w:rPr>
      </w:pPr>
      <w:r w:rsidRPr="00110F4D">
        <w:rPr>
          <w:lang w:val="en-US"/>
        </w:rPr>
        <w:t>For option 6,</w:t>
      </w:r>
    </w:p>
    <w:p w14:paraId="6BD2E42F" w14:textId="77777777" w:rsidR="0039508B" w:rsidRPr="00110F4D" w:rsidRDefault="0039508B" w:rsidP="0039508B">
      <w:pPr>
        <w:pStyle w:val="a7"/>
        <w:numPr>
          <w:ilvl w:val="0"/>
          <w:numId w:val="48"/>
        </w:numPr>
        <w:spacing w:after="180"/>
        <w:ind w:leftChars="0"/>
        <w:contextualSpacing/>
        <w:rPr>
          <w:szCs w:val="20"/>
          <w:lang w:val="en-US"/>
        </w:rPr>
      </w:pPr>
      <w:r w:rsidRPr="00110F4D">
        <w:rPr>
          <w:szCs w:val="20"/>
          <w:lang w:val="en-US"/>
        </w:rPr>
        <w:t>For dynamic PUSCH</w:t>
      </w:r>
    </w:p>
    <w:p w14:paraId="1488E01B" w14:textId="77777777" w:rsidR="0039508B" w:rsidRPr="00110F4D" w:rsidRDefault="0039508B" w:rsidP="0039508B">
      <w:pPr>
        <w:pStyle w:val="a7"/>
        <w:numPr>
          <w:ilvl w:val="1"/>
          <w:numId w:val="48"/>
        </w:numPr>
        <w:spacing w:after="180"/>
        <w:ind w:leftChars="0"/>
        <w:contextualSpacing/>
        <w:rPr>
          <w:szCs w:val="20"/>
          <w:lang w:val="en-US"/>
        </w:rPr>
      </w:pPr>
      <w:r w:rsidRPr="00110F4D">
        <w:rPr>
          <w:szCs w:val="20"/>
          <w:lang w:val="en-US"/>
        </w:rPr>
        <w:t>For semi-static DL symbol(s), to down-select</w:t>
      </w:r>
    </w:p>
    <w:p w14:paraId="620A1731" w14:textId="77777777" w:rsidR="0039508B" w:rsidRPr="00110F4D" w:rsidRDefault="0039508B" w:rsidP="0039508B">
      <w:pPr>
        <w:pStyle w:val="a7"/>
        <w:numPr>
          <w:ilvl w:val="2"/>
          <w:numId w:val="48"/>
        </w:numPr>
        <w:spacing w:after="180"/>
        <w:ind w:leftChars="0"/>
        <w:contextualSpacing/>
        <w:rPr>
          <w:szCs w:val="20"/>
          <w:lang w:val="en-US"/>
        </w:rPr>
      </w:pPr>
      <w:r w:rsidRPr="00110F4D">
        <w:rPr>
          <w:szCs w:val="20"/>
          <w:lang w:val="en-US"/>
        </w:rPr>
        <w:t>Option 1: it is not expected that the resource allocation has conflict with semi-static DL symbol(s).</w:t>
      </w:r>
    </w:p>
    <w:p w14:paraId="38289329" w14:textId="77777777" w:rsidR="0039508B" w:rsidRPr="00110F4D" w:rsidRDefault="0039508B" w:rsidP="0039508B">
      <w:pPr>
        <w:pStyle w:val="a7"/>
        <w:numPr>
          <w:ilvl w:val="2"/>
          <w:numId w:val="48"/>
        </w:numPr>
        <w:spacing w:after="180"/>
        <w:ind w:leftChars="0"/>
        <w:contextualSpacing/>
        <w:rPr>
          <w:szCs w:val="20"/>
          <w:lang w:val="en-US"/>
        </w:rPr>
      </w:pPr>
      <w:r w:rsidRPr="00110F4D">
        <w:rPr>
          <w:szCs w:val="20"/>
          <w:lang w:val="en-US"/>
        </w:rPr>
        <w:t>Option 2: if the resource allocation has conflict with semi-static DL symbol(s), the repetition is not transmitted.</w:t>
      </w:r>
    </w:p>
    <w:p w14:paraId="07A25601" w14:textId="77777777" w:rsidR="0039508B" w:rsidRPr="00110F4D" w:rsidRDefault="0039508B" w:rsidP="0039508B">
      <w:pPr>
        <w:pStyle w:val="a7"/>
        <w:numPr>
          <w:ilvl w:val="1"/>
          <w:numId w:val="48"/>
        </w:numPr>
        <w:spacing w:after="180"/>
        <w:ind w:leftChars="0"/>
        <w:contextualSpacing/>
        <w:rPr>
          <w:szCs w:val="20"/>
          <w:lang w:val="en-US"/>
        </w:rPr>
      </w:pPr>
      <w:r w:rsidRPr="00110F4D">
        <w:rPr>
          <w:szCs w:val="20"/>
          <w:lang w:val="en-US"/>
        </w:rPr>
        <w:t>For dynamically indicated DL symbol(s) (via format 2_0), it is not expected at the UE that the resource allocation has conflict with dynamically indicated DL symbol(s).</w:t>
      </w:r>
    </w:p>
    <w:p w14:paraId="79CA0A20" w14:textId="77777777" w:rsidR="0039508B" w:rsidRPr="00110F4D" w:rsidRDefault="0039508B" w:rsidP="0039508B">
      <w:pPr>
        <w:pStyle w:val="a7"/>
        <w:numPr>
          <w:ilvl w:val="2"/>
          <w:numId w:val="48"/>
        </w:numPr>
        <w:spacing w:after="180"/>
        <w:ind w:leftChars="0"/>
        <w:contextualSpacing/>
        <w:rPr>
          <w:szCs w:val="20"/>
          <w:lang w:val="en-US"/>
        </w:rPr>
      </w:pPr>
      <w:r w:rsidRPr="00110F4D">
        <w:rPr>
          <w:szCs w:val="20"/>
          <w:lang w:val="en-US"/>
        </w:rPr>
        <w:t>Note: this is the same as Rel-15 behavior.</w:t>
      </w:r>
    </w:p>
    <w:p w14:paraId="56F35C71" w14:textId="77777777" w:rsidR="0039508B" w:rsidRPr="00110F4D" w:rsidRDefault="0039508B" w:rsidP="0039508B">
      <w:pPr>
        <w:pStyle w:val="a7"/>
        <w:numPr>
          <w:ilvl w:val="0"/>
          <w:numId w:val="48"/>
        </w:numPr>
        <w:spacing w:after="180"/>
        <w:ind w:leftChars="0"/>
        <w:contextualSpacing/>
        <w:rPr>
          <w:szCs w:val="20"/>
          <w:lang w:val="en-US"/>
        </w:rPr>
      </w:pPr>
      <w:r w:rsidRPr="00110F4D">
        <w:rPr>
          <w:szCs w:val="20"/>
          <w:lang w:val="en-US"/>
        </w:rPr>
        <w:t>For configured grant PUSCH,</w:t>
      </w:r>
    </w:p>
    <w:p w14:paraId="512E4DC4" w14:textId="77777777" w:rsidR="0039508B" w:rsidRPr="00110F4D" w:rsidRDefault="0039508B" w:rsidP="0039508B">
      <w:pPr>
        <w:pStyle w:val="a7"/>
        <w:numPr>
          <w:ilvl w:val="1"/>
          <w:numId w:val="48"/>
        </w:numPr>
        <w:spacing w:after="180"/>
        <w:ind w:leftChars="0"/>
        <w:contextualSpacing/>
        <w:rPr>
          <w:szCs w:val="20"/>
          <w:lang w:val="en-US"/>
        </w:rPr>
      </w:pPr>
      <w:r w:rsidRPr="00110F4D">
        <w:rPr>
          <w:szCs w:val="20"/>
          <w:lang w:val="en-US"/>
        </w:rPr>
        <w:t>For type 1 configured grant PUSCH, and PUSCH other than the first PUSCH (including all repetitions) associated with the type 2 configured grant activation,</w:t>
      </w:r>
    </w:p>
    <w:p w14:paraId="786A3590" w14:textId="77777777" w:rsidR="0039508B" w:rsidRPr="00110F4D" w:rsidRDefault="0039508B" w:rsidP="0039508B">
      <w:pPr>
        <w:pStyle w:val="a7"/>
        <w:numPr>
          <w:ilvl w:val="2"/>
          <w:numId w:val="48"/>
        </w:numPr>
        <w:spacing w:after="180"/>
        <w:ind w:leftChars="0"/>
        <w:contextualSpacing/>
        <w:rPr>
          <w:szCs w:val="20"/>
          <w:lang w:val="en-US"/>
        </w:rPr>
      </w:pPr>
      <w:r w:rsidRPr="00110F4D">
        <w:rPr>
          <w:szCs w:val="20"/>
          <w:lang w:val="en-US"/>
        </w:rPr>
        <w:t xml:space="preserve">If a repetition conflicts with semi-static DL symbol(s), the repetition is not transmitted. </w:t>
      </w:r>
    </w:p>
    <w:p w14:paraId="1D95BB98" w14:textId="77777777" w:rsidR="0039508B" w:rsidRPr="00110F4D" w:rsidRDefault="0039508B" w:rsidP="0039508B">
      <w:pPr>
        <w:pStyle w:val="a7"/>
        <w:numPr>
          <w:ilvl w:val="2"/>
          <w:numId w:val="48"/>
        </w:numPr>
        <w:spacing w:after="180"/>
        <w:ind w:leftChars="0"/>
        <w:contextualSpacing/>
        <w:rPr>
          <w:szCs w:val="20"/>
          <w:lang w:val="en-US"/>
        </w:rPr>
      </w:pPr>
      <w:r w:rsidRPr="00110F4D">
        <w:rPr>
          <w:szCs w:val="20"/>
          <w:lang w:val="en-US"/>
        </w:rPr>
        <w:t xml:space="preserve">FFS: If a repetition conflicts with dynamically indicated DL symbol(s) (via format 2_0), the repetition is not transmitted. </w:t>
      </w:r>
    </w:p>
    <w:p w14:paraId="144A6773" w14:textId="77777777" w:rsidR="0039508B" w:rsidRPr="00110F4D" w:rsidRDefault="0039508B" w:rsidP="0039508B">
      <w:pPr>
        <w:pStyle w:val="a7"/>
        <w:numPr>
          <w:ilvl w:val="1"/>
          <w:numId w:val="48"/>
        </w:numPr>
        <w:spacing w:after="180"/>
        <w:ind w:leftChars="0"/>
        <w:contextualSpacing/>
        <w:rPr>
          <w:szCs w:val="20"/>
          <w:lang w:val="en-US"/>
        </w:rPr>
      </w:pPr>
      <w:r w:rsidRPr="00110F4D">
        <w:rPr>
          <w:szCs w:val="20"/>
          <w:lang w:val="en-US"/>
        </w:rPr>
        <w:t>FFS For the first PUSCH (including all repetitions) associated with the type 2 configured grant activation, follow</w:t>
      </w:r>
      <w:bookmarkStart w:id="10" w:name="OLE_LINK9"/>
      <w:r w:rsidRPr="00110F4D">
        <w:rPr>
          <w:szCs w:val="20"/>
          <w:lang w:val="en-US"/>
        </w:rPr>
        <w:t xml:space="preserve"> the same handling as dynamic PUSCH</w:t>
      </w:r>
      <w:bookmarkEnd w:id="10"/>
      <w:r w:rsidRPr="00110F4D">
        <w:rPr>
          <w:szCs w:val="20"/>
          <w:lang w:val="en-US"/>
        </w:rPr>
        <w:t>.</w:t>
      </w:r>
    </w:p>
    <w:p w14:paraId="056F6738" w14:textId="77777777" w:rsidR="0039508B" w:rsidRPr="00BF3877" w:rsidRDefault="0039508B" w:rsidP="0039508B">
      <w:pPr>
        <w:rPr>
          <w:highlight w:val="green"/>
          <w:lang w:val="en-US"/>
        </w:rPr>
      </w:pPr>
      <w:r w:rsidRPr="00BF3877">
        <w:rPr>
          <w:highlight w:val="green"/>
          <w:lang w:val="en-US"/>
        </w:rPr>
        <w:t>Agreements:</w:t>
      </w:r>
    </w:p>
    <w:p w14:paraId="1DD78AEA" w14:textId="77777777" w:rsidR="0039508B" w:rsidRPr="00BF3877" w:rsidRDefault="0039508B" w:rsidP="0039508B">
      <w:pPr>
        <w:numPr>
          <w:ilvl w:val="0"/>
          <w:numId w:val="49"/>
        </w:numPr>
        <w:overflowPunct/>
        <w:autoSpaceDE/>
        <w:autoSpaceDN/>
        <w:adjustRightInd/>
        <w:spacing w:after="0"/>
        <w:textAlignment w:val="auto"/>
        <w:rPr>
          <w:lang w:val="en-US"/>
        </w:rPr>
      </w:pPr>
      <w:r w:rsidRPr="00BF3877">
        <w:rPr>
          <w:lang w:val="en-US"/>
        </w:rPr>
        <w:t>For option 6, at least for dynamic grants, it is not expected that one repetition (i.e., one SLIV) spans across slot boundary.</w:t>
      </w:r>
    </w:p>
    <w:p w14:paraId="70F8F5FE" w14:textId="77777777" w:rsidR="0039508B" w:rsidRDefault="0039508B" w:rsidP="0039508B">
      <w:pPr>
        <w:rPr>
          <w:lang w:val="en-US"/>
        </w:rPr>
      </w:pPr>
    </w:p>
    <w:p w14:paraId="6FD7B966" w14:textId="77777777" w:rsidR="0039508B" w:rsidRPr="00FE783A" w:rsidRDefault="0039508B" w:rsidP="0039508B">
      <w:pPr>
        <w:rPr>
          <w:highlight w:val="green"/>
          <w:lang w:val="en-US"/>
        </w:rPr>
      </w:pPr>
      <w:r w:rsidRPr="00FE783A">
        <w:rPr>
          <w:highlight w:val="green"/>
          <w:lang w:val="en-US"/>
        </w:rPr>
        <w:lastRenderedPageBreak/>
        <w:t>Agreements:</w:t>
      </w:r>
    </w:p>
    <w:p w14:paraId="41F082AE" w14:textId="77777777" w:rsidR="0039508B" w:rsidRPr="00FE783A" w:rsidRDefault="0039508B" w:rsidP="0039508B">
      <w:pPr>
        <w:rPr>
          <w:lang w:val="en-US"/>
        </w:rPr>
      </w:pPr>
      <w:r w:rsidRPr="00FE783A">
        <w:rPr>
          <w:lang w:val="en-US"/>
        </w:rPr>
        <w:t>For both option 4 and 6, frequency hopping is supported</w:t>
      </w:r>
    </w:p>
    <w:p w14:paraId="42D2142B" w14:textId="77777777" w:rsidR="0039508B" w:rsidRPr="00FE783A" w:rsidRDefault="0039508B" w:rsidP="0039508B">
      <w:pPr>
        <w:numPr>
          <w:ilvl w:val="0"/>
          <w:numId w:val="47"/>
        </w:numPr>
        <w:overflowPunct/>
        <w:autoSpaceDE/>
        <w:autoSpaceDN/>
        <w:adjustRightInd/>
        <w:spacing w:after="0"/>
        <w:textAlignment w:val="auto"/>
        <w:rPr>
          <w:lang w:val="en-US"/>
        </w:rPr>
      </w:pPr>
      <w:r w:rsidRPr="00FE783A">
        <w:rPr>
          <w:lang w:val="en-US"/>
        </w:rPr>
        <w:t>FFS details</w:t>
      </w:r>
    </w:p>
    <w:p w14:paraId="05B9CA00" w14:textId="18628296" w:rsidR="00EE0D92" w:rsidRDefault="00C64D29" w:rsidP="00714F4C">
      <w:pPr>
        <w:spacing w:beforeLines="50" w:before="120"/>
        <w:jc w:val="both"/>
      </w:pPr>
      <w:r>
        <w:t xml:space="preserve">In this contribution, </w:t>
      </w:r>
      <w:r w:rsidR="00F6182C">
        <w:t xml:space="preserve">we compare the pros and cons of </w:t>
      </w:r>
      <w:r>
        <w:t>option</w:t>
      </w:r>
      <w:r w:rsidR="0039508B">
        <w:t xml:space="preserve"> 4 and 6</w:t>
      </w:r>
      <w:r>
        <w:t xml:space="preserve"> </w:t>
      </w:r>
      <w:r w:rsidR="0039508B">
        <w:t>then</w:t>
      </w:r>
      <w:r w:rsidR="00F6182C">
        <w:t xml:space="preserve"> give our preference</w:t>
      </w:r>
      <w:r>
        <w:t>.</w:t>
      </w:r>
    </w:p>
    <w:p w14:paraId="165D30E6" w14:textId="4387036B" w:rsidR="004B69F1" w:rsidRDefault="00D7052A" w:rsidP="00EE0D92">
      <w:pPr>
        <w:pStyle w:val="1"/>
        <w:numPr>
          <w:ilvl w:val="0"/>
          <w:numId w:val="7"/>
        </w:numPr>
        <w:spacing w:line="240" w:lineRule="auto"/>
        <w:ind w:left="357" w:hanging="357"/>
        <w:rPr>
          <w:sz w:val="28"/>
          <w:szCs w:val="28"/>
          <w:lang w:val="en-US" w:eastAsia="zh-CN"/>
        </w:rPr>
      </w:pPr>
      <w:r w:rsidRPr="00DE37D6">
        <w:rPr>
          <w:sz w:val="28"/>
          <w:szCs w:val="28"/>
          <w:lang w:val="en-US" w:eastAsia="zh-CN"/>
        </w:rPr>
        <w:t xml:space="preserve">Discussion </w:t>
      </w:r>
    </w:p>
    <w:p w14:paraId="084B745E" w14:textId="4F528195" w:rsidR="009C26FB" w:rsidRPr="008F4BD8" w:rsidRDefault="009C26FB" w:rsidP="009C26FB">
      <w:pPr>
        <w:jc w:val="both"/>
        <w:rPr>
          <w:lang w:eastAsia="zh-CN"/>
        </w:rPr>
      </w:pPr>
      <w:r>
        <w:rPr>
          <w:lang w:eastAsia="zh-CN"/>
        </w:rPr>
        <w:t>In RAN1 #96 meeting, it was agreed to f</w:t>
      </w:r>
      <w:r w:rsidRPr="008F4BD8">
        <w:rPr>
          <w:lang w:eastAsia="zh-CN"/>
        </w:rPr>
        <w:t>inalize the details regarding how to use “option 1” vs. “option 2” during the WI phase using option 4, 5, and 6 (as in R1-1903797) as a starting point</w:t>
      </w:r>
      <w:r>
        <w:rPr>
          <w:lang w:eastAsia="zh-CN"/>
        </w:rPr>
        <w:t xml:space="preserve">. In the last meeting, Option 5 is precluded. Option 4 and 6 should be further down selected. </w:t>
      </w:r>
    </w:p>
    <w:p w14:paraId="1470A3AC" w14:textId="2B7EDAD6" w:rsidR="00F6182C" w:rsidRDefault="00357979" w:rsidP="009C4CD4">
      <w:pPr>
        <w:jc w:val="both"/>
        <w:rPr>
          <w:lang w:eastAsia="zh-CN"/>
        </w:rPr>
      </w:pPr>
      <w:r>
        <w:rPr>
          <w:lang w:eastAsia="zh-CN"/>
        </w:rPr>
        <w:t xml:space="preserve">Option 4 is a direct combination of </w:t>
      </w:r>
      <w:r w:rsidR="00DC41A8">
        <w:rPr>
          <w:lang w:eastAsia="zh-CN"/>
        </w:rPr>
        <w:t>o</w:t>
      </w:r>
      <w:r>
        <w:rPr>
          <w:lang w:eastAsia="zh-CN"/>
        </w:rPr>
        <w:t xml:space="preserve">ption 1 and </w:t>
      </w:r>
      <w:r w:rsidR="00DC41A8">
        <w:rPr>
          <w:lang w:eastAsia="zh-CN"/>
        </w:rPr>
        <w:t>o</w:t>
      </w:r>
      <w:r>
        <w:rPr>
          <w:lang w:eastAsia="zh-CN"/>
        </w:rPr>
        <w:t xml:space="preserve">ption 2 and it can degrade into either option 1 or option 2 under some conditions. If none of the repetitions </w:t>
      </w:r>
      <w:r w:rsidR="004C758F">
        <w:rPr>
          <w:lang w:eastAsia="zh-CN"/>
        </w:rPr>
        <w:t>either</w:t>
      </w:r>
      <w:r w:rsidR="00BE5659">
        <w:rPr>
          <w:lang w:eastAsia="zh-CN"/>
        </w:rPr>
        <w:t xml:space="preserve"> go</w:t>
      </w:r>
      <w:r w:rsidR="004C758F">
        <w:rPr>
          <w:lang w:eastAsia="zh-CN"/>
        </w:rPr>
        <w:t xml:space="preserve"> </w:t>
      </w:r>
      <w:r w:rsidR="00BE5659">
        <w:rPr>
          <w:lang w:eastAsia="zh-CN"/>
        </w:rPr>
        <w:t>a</w:t>
      </w:r>
      <w:r>
        <w:rPr>
          <w:lang w:eastAsia="zh-CN"/>
        </w:rPr>
        <w:t xml:space="preserve">cross a slot boundary or </w:t>
      </w:r>
      <w:r w:rsidR="00BE5659">
        <w:rPr>
          <w:lang w:eastAsia="zh-CN"/>
        </w:rPr>
        <w:t>go a</w:t>
      </w:r>
      <w:r w:rsidR="004C758F">
        <w:rPr>
          <w:lang w:eastAsia="zh-CN"/>
        </w:rPr>
        <w:t xml:space="preserve">cross a DL UL switching point, </w:t>
      </w:r>
      <w:r w:rsidR="00DC41A8">
        <w:rPr>
          <w:lang w:eastAsia="zh-CN"/>
        </w:rPr>
        <w:t>o</w:t>
      </w:r>
      <w:r w:rsidR="004C758F">
        <w:rPr>
          <w:lang w:eastAsia="zh-CN"/>
        </w:rPr>
        <w:t xml:space="preserve">ption 4 degrades into </w:t>
      </w:r>
      <w:r w:rsidR="00DC41A8">
        <w:rPr>
          <w:lang w:eastAsia="zh-CN"/>
        </w:rPr>
        <w:t>o</w:t>
      </w:r>
      <w:r w:rsidR="004C758F">
        <w:rPr>
          <w:lang w:eastAsia="zh-CN"/>
        </w:rPr>
        <w:t xml:space="preserve">ption 1. If the number of repetition is 1 and the PUSCH either </w:t>
      </w:r>
      <w:r w:rsidR="00BE5659">
        <w:rPr>
          <w:lang w:eastAsia="zh-CN"/>
        </w:rPr>
        <w:t>go a</w:t>
      </w:r>
      <w:r w:rsidR="004C758F">
        <w:rPr>
          <w:lang w:eastAsia="zh-CN"/>
        </w:rPr>
        <w:t xml:space="preserve">cross a slot boundary or </w:t>
      </w:r>
      <w:r w:rsidR="00BE5659">
        <w:rPr>
          <w:lang w:eastAsia="zh-CN"/>
        </w:rPr>
        <w:t>go a</w:t>
      </w:r>
      <w:r w:rsidR="004C758F">
        <w:rPr>
          <w:lang w:eastAsia="zh-CN"/>
        </w:rPr>
        <w:t xml:space="preserve">cross </w:t>
      </w:r>
      <w:r w:rsidR="0028660F">
        <w:rPr>
          <w:lang w:eastAsia="zh-CN"/>
        </w:rPr>
        <w:t>a DL/</w:t>
      </w:r>
      <w:r w:rsidR="004C758F">
        <w:rPr>
          <w:lang w:eastAsia="zh-CN"/>
        </w:rPr>
        <w:t>UL switching point,</w:t>
      </w:r>
      <w:r w:rsidR="004C758F" w:rsidRPr="004C758F">
        <w:rPr>
          <w:lang w:eastAsia="zh-CN"/>
        </w:rPr>
        <w:t xml:space="preserve"> </w:t>
      </w:r>
      <w:r w:rsidR="00DC41A8">
        <w:rPr>
          <w:lang w:eastAsia="zh-CN"/>
        </w:rPr>
        <w:t>o</w:t>
      </w:r>
      <w:r w:rsidR="004C758F">
        <w:rPr>
          <w:lang w:eastAsia="zh-CN"/>
        </w:rPr>
        <w:t xml:space="preserve">ption 4 degrades into </w:t>
      </w:r>
      <w:r w:rsidR="00DC41A8">
        <w:rPr>
          <w:lang w:eastAsia="zh-CN"/>
        </w:rPr>
        <w:t>o</w:t>
      </w:r>
      <w:r w:rsidR="004C758F">
        <w:rPr>
          <w:lang w:eastAsia="zh-CN"/>
        </w:rPr>
        <w:t xml:space="preserve">ption 1. Option 4 has the benefits of both </w:t>
      </w:r>
      <w:r w:rsidR="00DC41A8">
        <w:rPr>
          <w:lang w:eastAsia="zh-CN"/>
        </w:rPr>
        <w:t>o</w:t>
      </w:r>
      <w:r w:rsidR="004C758F">
        <w:rPr>
          <w:lang w:eastAsia="zh-CN"/>
        </w:rPr>
        <w:t xml:space="preserve">ption 1 and </w:t>
      </w:r>
      <w:r w:rsidR="00DC41A8">
        <w:rPr>
          <w:lang w:eastAsia="zh-CN"/>
        </w:rPr>
        <w:t>o</w:t>
      </w:r>
      <w:r w:rsidR="0027781B">
        <w:rPr>
          <w:lang w:eastAsia="zh-CN"/>
        </w:rPr>
        <w:t>ption2.</w:t>
      </w:r>
    </w:p>
    <w:p w14:paraId="6FC3383F" w14:textId="04B28A0D" w:rsidR="004E4707" w:rsidRDefault="00A75057" w:rsidP="009C4CD4">
      <w:pPr>
        <w:jc w:val="both"/>
        <w:rPr>
          <w:kern w:val="2"/>
          <w:lang w:eastAsia="zh-CN"/>
        </w:rPr>
      </w:pPr>
      <w:r>
        <w:rPr>
          <w:color w:val="000000"/>
          <w:lang w:eastAsia="zh-CN"/>
        </w:rPr>
        <w:t>For</w:t>
      </w:r>
      <w:r w:rsidR="00DC41A8" w:rsidRPr="00DC41A8">
        <w:rPr>
          <w:rFonts w:hint="eastAsia"/>
          <w:color w:val="000000"/>
          <w:lang w:eastAsia="zh-CN"/>
        </w:rPr>
        <w:t xml:space="preserve"> option 6, </w:t>
      </w:r>
      <w:r w:rsidR="00DC41A8" w:rsidRPr="00DC41A8">
        <w:rPr>
          <w:color w:val="000000"/>
          <w:lang w:eastAsia="zh-CN"/>
        </w:rPr>
        <w:t xml:space="preserve">the TDRA field in the DCI or the TDRA parameter in the type 1 configured grant indicates an entry in the higher layer configured table, </w:t>
      </w:r>
      <w:r w:rsidR="00DC41A8">
        <w:rPr>
          <w:color w:val="000000"/>
          <w:lang w:eastAsia="zh-CN"/>
        </w:rPr>
        <w:t>each entry contains t</w:t>
      </w:r>
      <w:r w:rsidR="00DC41A8" w:rsidRPr="00DC41A8">
        <w:rPr>
          <w:color w:val="000000"/>
          <w:lang w:eastAsia="zh-CN"/>
        </w:rPr>
        <w:t>he number of repetitions, star</w:t>
      </w:r>
      <w:r w:rsidR="00DC41A8">
        <w:rPr>
          <w:color w:val="000000"/>
          <w:lang w:eastAsia="zh-CN"/>
        </w:rPr>
        <w:t>ting symbols of each repetition and</w:t>
      </w:r>
      <w:r w:rsidR="00DC41A8" w:rsidRPr="00DC41A8">
        <w:rPr>
          <w:color w:val="000000"/>
          <w:lang w:eastAsia="zh-CN"/>
        </w:rPr>
        <w:t xml:space="preserve"> length of each repetition</w:t>
      </w:r>
      <w:r w:rsidR="00DC41A8">
        <w:rPr>
          <w:color w:val="000000"/>
          <w:lang w:eastAsia="zh-CN"/>
        </w:rPr>
        <w:t xml:space="preserve">. Although option 6 does not have the cross slot boundary or DL/UL switching point issue, it requires a great </w:t>
      </w:r>
      <w:r w:rsidR="00D23360">
        <w:rPr>
          <w:color w:val="000000"/>
          <w:lang w:eastAsia="zh-CN"/>
        </w:rPr>
        <w:t>deal</w:t>
      </w:r>
      <w:r w:rsidR="00DC41A8">
        <w:rPr>
          <w:color w:val="000000"/>
          <w:lang w:eastAsia="zh-CN"/>
        </w:rPr>
        <w:t xml:space="preserve"> of both RRC and physical layer signalling overhead.</w:t>
      </w:r>
      <w:r w:rsidR="00D23360">
        <w:rPr>
          <w:color w:val="000000"/>
          <w:lang w:eastAsia="zh-CN"/>
        </w:rPr>
        <w:t xml:space="preserve"> To support the scheduling flexibility, the </w:t>
      </w:r>
      <w:r w:rsidR="00D23360" w:rsidRPr="00DC41A8">
        <w:rPr>
          <w:color w:val="000000"/>
          <w:lang w:eastAsia="zh-CN"/>
        </w:rPr>
        <w:t>number of repetitions</w:t>
      </w:r>
      <w:r w:rsidR="00D23360">
        <w:rPr>
          <w:color w:val="000000"/>
          <w:lang w:eastAsia="zh-CN"/>
        </w:rPr>
        <w:t xml:space="preserve"> can be different among entries, otherwise, it is not necessary to be contain</w:t>
      </w:r>
      <w:r w:rsidR="0093489B">
        <w:rPr>
          <w:color w:val="000000"/>
          <w:lang w:eastAsia="zh-CN"/>
        </w:rPr>
        <w:t>ed</w:t>
      </w:r>
      <w:r w:rsidR="00D23360">
        <w:rPr>
          <w:color w:val="000000"/>
          <w:lang w:eastAsia="zh-CN"/>
        </w:rPr>
        <w:t xml:space="preserve"> in each entry. </w:t>
      </w:r>
      <w:r w:rsidR="0093489B">
        <w:rPr>
          <w:color w:val="000000"/>
          <w:lang w:eastAsia="zh-CN"/>
        </w:rPr>
        <w:t xml:space="preserve">For the same reason, the </w:t>
      </w:r>
      <w:r w:rsidR="0093489B" w:rsidRPr="00DC41A8">
        <w:rPr>
          <w:color w:val="000000"/>
          <w:lang w:eastAsia="zh-CN"/>
        </w:rPr>
        <w:t>star</w:t>
      </w:r>
      <w:r w:rsidR="0093489B">
        <w:rPr>
          <w:color w:val="000000"/>
          <w:lang w:eastAsia="zh-CN"/>
        </w:rPr>
        <w:t>ting symbols of each repetition and</w:t>
      </w:r>
      <w:r w:rsidR="0093489B" w:rsidRPr="00DC41A8">
        <w:rPr>
          <w:color w:val="000000"/>
          <w:lang w:eastAsia="zh-CN"/>
        </w:rPr>
        <w:t xml:space="preserve"> length of each repetition</w:t>
      </w:r>
      <w:r w:rsidR="0093489B">
        <w:rPr>
          <w:color w:val="000000"/>
          <w:lang w:eastAsia="zh-CN"/>
        </w:rPr>
        <w:t xml:space="preserve"> </w:t>
      </w:r>
      <w:r w:rsidR="00F74A1E">
        <w:rPr>
          <w:color w:val="000000"/>
          <w:lang w:eastAsia="zh-CN"/>
        </w:rPr>
        <w:t>can</w:t>
      </w:r>
      <w:r w:rsidR="0093489B">
        <w:rPr>
          <w:color w:val="000000"/>
          <w:lang w:eastAsia="zh-CN"/>
        </w:rPr>
        <w:t xml:space="preserve"> be different among entries as well. In such a case, the number of entries of the TDRA table will be very large even for FDD scenarios. As a result, the number of bits of the TDRA field in the DCI will be large as well. For TDD scenarios, the situation becomes even more complicated. The TDRA table should take into consideration of the flexible frame structure, </w:t>
      </w:r>
      <w:r w:rsidR="0093489B" w:rsidRPr="0093489B">
        <w:rPr>
          <w:color w:val="000000"/>
          <w:lang w:eastAsia="zh-CN"/>
        </w:rPr>
        <w:t>consequently</w:t>
      </w:r>
      <w:r w:rsidR="0093489B">
        <w:rPr>
          <w:color w:val="000000"/>
          <w:lang w:eastAsia="zh-CN"/>
        </w:rPr>
        <w:t xml:space="preserve">, the number of entries of the TDRA table and the number of bits of the TDRA field in the DCI will become even larger. Since URLLC traffic has stringent requirements on the reliability, the scheduling DCI requires larger AL compared with eMBB traffic. In the SI phase, it is shown that </w:t>
      </w:r>
      <w:r w:rsidR="001E33C4" w:rsidRPr="00A1193F">
        <w:rPr>
          <w:kern w:val="2"/>
          <w:lang w:eastAsia="zh-CN"/>
        </w:rPr>
        <w:t>c</w:t>
      </w:r>
      <w:r w:rsidR="001E33C4" w:rsidRPr="00A1193F">
        <w:rPr>
          <w:rFonts w:hint="eastAsia"/>
          <w:kern w:val="2"/>
          <w:lang w:eastAsia="zh-CN"/>
        </w:rPr>
        <w:t>ompact DCI targeting a reduction of 16</w:t>
      </w:r>
      <w:r w:rsidR="001E33C4" w:rsidRPr="00A1193F">
        <w:rPr>
          <w:kern w:val="2"/>
          <w:lang w:eastAsia="zh-CN"/>
        </w:rPr>
        <w:t xml:space="preserve"> </w:t>
      </w:r>
      <w:r w:rsidR="001E33C4" w:rsidRPr="00A1193F">
        <w:rPr>
          <w:rFonts w:hint="eastAsia"/>
          <w:kern w:val="2"/>
          <w:lang w:eastAsia="zh-CN"/>
        </w:rPr>
        <w:t>bits</w:t>
      </w:r>
      <w:r w:rsidR="001E33C4" w:rsidRPr="00A1193F">
        <w:rPr>
          <w:kern w:val="2"/>
          <w:lang w:eastAsia="zh-CN"/>
        </w:rPr>
        <w:t xml:space="preserve"> compared to (e.g. 40 bits) Rel-15 DCI</w:t>
      </w:r>
      <w:r w:rsidR="001E33C4">
        <w:rPr>
          <w:kern w:val="2"/>
          <w:lang w:eastAsia="zh-CN"/>
        </w:rPr>
        <w:t xml:space="preserve"> can provide significant gain [3], therefore, it is not desirable to design a scheduling method which requires a large number of bits in the scheduling DCI.</w:t>
      </w:r>
    </w:p>
    <w:p w14:paraId="7ACC17A6" w14:textId="180A1934" w:rsidR="00D77C3D" w:rsidRPr="00D77C3D" w:rsidRDefault="00816FA9" w:rsidP="009C4CD4">
      <w:pPr>
        <w:jc w:val="both"/>
        <w:rPr>
          <w:lang w:eastAsia="zh-CN"/>
        </w:rPr>
      </w:pPr>
      <w:r>
        <w:rPr>
          <w:lang w:eastAsia="zh-CN"/>
        </w:rPr>
        <w:t>Based on the above analysis, we have the following proposal,</w:t>
      </w:r>
    </w:p>
    <w:p w14:paraId="6322C54E" w14:textId="2B1F5744" w:rsidR="009D55E2" w:rsidRDefault="009D55E2" w:rsidP="00816FA9">
      <w:pPr>
        <w:jc w:val="both"/>
        <w:rPr>
          <w:b/>
          <w:i/>
          <w:lang w:eastAsia="zh-CN"/>
        </w:rPr>
      </w:pPr>
      <w:r w:rsidRPr="00452606">
        <w:rPr>
          <w:b/>
          <w:i/>
          <w:lang w:eastAsia="zh-CN"/>
        </w:rPr>
        <w:t xml:space="preserve">Proposal </w:t>
      </w:r>
      <w:r w:rsidR="009D54D2">
        <w:rPr>
          <w:b/>
          <w:i/>
          <w:lang w:eastAsia="zh-CN"/>
        </w:rPr>
        <w:t>1</w:t>
      </w:r>
      <w:r w:rsidRPr="00452606">
        <w:rPr>
          <w:b/>
          <w:i/>
          <w:lang w:eastAsia="zh-CN"/>
        </w:rPr>
        <w:t xml:space="preserve">: </w:t>
      </w:r>
      <w:r w:rsidR="00B268F8">
        <w:rPr>
          <w:b/>
          <w:i/>
          <w:lang w:eastAsia="zh-CN"/>
        </w:rPr>
        <w:t>O</w:t>
      </w:r>
      <w:r w:rsidR="001E33C4">
        <w:rPr>
          <w:b/>
          <w:i/>
          <w:lang w:eastAsia="zh-CN"/>
        </w:rPr>
        <w:t>ption 4 should be supported for URLLC</w:t>
      </w:r>
      <w:r w:rsidR="00B268F8">
        <w:rPr>
          <w:b/>
          <w:i/>
          <w:lang w:eastAsia="zh-CN"/>
        </w:rPr>
        <w:t xml:space="preserve"> PUSCH enhancements</w:t>
      </w:r>
      <w:r w:rsidR="00E64571">
        <w:rPr>
          <w:b/>
          <w:i/>
          <w:lang w:eastAsia="zh-CN"/>
        </w:rPr>
        <w:t>.</w:t>
      </w:r>
      <w:r w:rsidR="00E64571" w:rsidRPr="00452606">
        <w:rPr>
          <w:b/>
          <w:i/>
          <w:lang w:eastAsia="zh-CN"/>
        </w:rPr>
        <w:t xml:space="preserve"> </w:t>
      </w:r>
    </w:p>
    <w:p w14:paraId="698E25BC" w14:textId="5EDBFCFA" w:rsidR="00C96C67" w:rsidRPr="004362DB" w:rsidRDefault="004362DB" w:rsidP="00816FA9">
      <w:pPr>
        <w:jc w:val="both"/>
        <w:rPr>
          <w:kern w:val="2"/>
          <w:lang w:eastAsia="zh-CN"/>
        </w:rPr>
      </w:pPr>
      <w:r w:rsidRPr="004362DB">
        <w:rPr>
          <w:kern w:val="2"/>
          <w:lang w:eastAsia="zh-CN"/>
        </w:rPr>
        <w:t>In the last meeting, it has been agreed that dynamic indication of the nominal number of repetitions in the DCI scheduling dynamic PUSCH is supported for PUSCH enhancements</w:t>
      </w:r>
      <w:r>
        <w:rPr>
          <w:kern w:val="2"/>
          <w:lang w:eastAsia="zh-CN"/>
        </w:rPr>
        <w:t xml:space="preserve">. There are several remaining issues about the dynamic indication. For the indication signalling, it is recommended to </w:t>
      </w:r>
      <w:r w:rsidRPr="004362DB">
        <w:rPr>
          <w:kern w:val="2"/>
          <w:lang w:eastAsia="zh-CN"/>
        </w:rPr>
        <w:t xml:space="preserve">introduce a new field in the UL DCI to indicate </w:t>
      </w:r>
      <w:r w:rsidRPr="004362DB">
        <w:rPr>
          <w:rFonts w:hint="eastAsia"/>
          <w:kern w:val="2"/>
          <w:lang w:eastAsia="zh-CN"/>
        </w:rPr>
        <w:t>the nominal number of repetitions</w:t>
      </w:r>
      <w:r>
        <w:rPr>
          <w:kern w:val="2"/>
          <w:lang w:eastAsia="zh-CN"/>
        </w:rPr>
        <w:t xml:space="preserve">. Although </w:t>
      </w:r>
      <w:r w:rsidR="00A93722">
        <w:rPr>
          <w:kern w:val="2"/>
          <w:lang w:eastAsia="zh-CN"/>
        </w:rPr>
        <w:t>the</w:t>
      </w:r>
      <w:r w:rsidR="00A93722" w:rsidRPr="000D7188">
        <w:rPr>
          <w:rFonts w:hint="eastAsia"/>
          <w:kern w:val="2"/>
          <w:lang w:eastAsia="zh-CN"/>
        </w:rPr>
        <w:t xml:space="preserve"> </w:t>
      </w:r>
      <w:r w:rsidR="00A93722" w:rsidRPr="004362DB">
        <w:rPr>
          <w:rFonts w:hint="eastAsia"/>
          <w:kern w:val="2"/>
          <w:lang w:eastAsia="zh-CN"/>
        </w:rPr>
        <w:t>nominal number</w:t>
      </w:r>
      <w:r>
        <w:rPr>
          <w:kern w:val="2"/>
          <w:lang w:eastAsia="zh-CN"/>
        </w:rPr>
        <w:t xml:space="preserve"> joint encoding with TDRA may reduce the overall DCI bits, it brings restrictions on the scheduling as well. Another drawback of the</w:t>
      </w:r>
      <w:r w:rsidRPr="004362DB">
        <w:rPr>
          <w:kern w:val="2"/>
          <w:lang w:eastAsia="zh-CN"/>
        </w:rPr>
        <w:t xml:space="preserve"> </w:t>
      </w:r>
      <w:r>
        <w:rPr>
          <w:kern w:val="2"/>
          <w:lang w:eastAsia="zh-CN"/>
        </w:rPr>
        <w:t xml:space="preserve">joint encoding mechanism is the increased RRC signalling. </w:t>
      </w:r>
      <w:r w:rsidR="000D7188">
        <w:rPr>
          <w:kern w:val="2"/>
          <w:lang w:eastAsia="zh-CN"/>
        </w:rPr>
        <w:t xml:space="preserve">No more than 4 candidates of the </w:t>
      </w:r>
      <w:r w:rsidR="000D7188" w:rsidRPr="004362DB">
        <w:rPr>
          <w:rFonts w:hint="eastAsia"/>
          <w:kern w:val="2"/>
          <w:lang w:eastAsia="zh-CN"/>
        </w:rPr>
        <w:t>nominal number</w:t>
      </w:r>
      <w:r w:rsidR="000D7188">
        <w:rPr>
          <w:kern w:val="2"/>
          <w:lang w:eastAsia="zh-CN"/>
        </w:rPr>
        <w:t xml:space="preserve"> are expected to be indicated in the DCI. Individual indication of the</w:t>
      </w:r>
      <w:r w:rsidR="000D7188" w:rsidRPr="000D7188">
        <w:rPr>
          <w:rFonts w:hint="eastAsia"/>
          <w:kern w:val="2"/>
          <w:lang w:eastAsia="zh-CN"/>
        </w:rPr>
        <w:t xml:space="preserve"> </w:t>
      </w:r>
      <w:r w:rsidR="000D7188" w:rsidRPr="004362DB">
        <w:rPr>
          <w:rFonts w:hint="eastAsia"/>
          <w:kern w:val="2"/>
          <w:lang w:eastAsia="zh-CN"/>
        </w:rPr>
        <w:t>nominal number</w:t>
      </w:r>
      <w:r w:rsidR="000D7188">
        <w:rPr>
          <w:kern w:val="2"/>
          <w:lang w:eastAsia="zh-CN"/>
        </w:rPr>
        <w:t xml:space="preserve"> requires 2 bits, </w:t>
      </w:r>
      <w:r w:rsidR="00A93722">
        <w:rPr>
          <w:kern w:val="2"/>
          <w:lang w:eastAsia="zh-CN"/>
        </w:rPr>
        <w:t>the</w:t>
      </w:r>
      <w:r w:rsidR="00A93722" w:rsidRPr="000D7188">
        <w:rPr>
          <w:rFonts w:hint="eastAsia"/>
          <w:kern w:val="2"/>
          <w:lang w:eastAsia="zh-CN"/>
        </w:rPr>
        <w:t xml:space="preserve"> </w:t>
      </w:r>
      <w:r w:rsidR="00A93722" w:rsidRPr="004362DB">
        <w:rPr>
          <w:rFonts w:hint="eastAsia"/>
          <w:kern w:val="2"/>
          <w:lang w:eastAsia="zh-CN"/>
        </w:rPr>
        <w:t>nominal number</w:t>
      </w:r>
      <w:r w:rsidR="000D7188">
        <w:rPr>
          <w:kern w:val="2"/>
          <w:lang w:eastAsia="zh-CN"/>
        </w:rPr>
        <w:t xml:space="preserve"> joint encoding with TDRA may reduce at most 1 bit with the cost of reduced scheduling flexibility </w:t>
      </w:r>
      <w:r w:rsidR="00A93722">
        <w:rPr>
          <w:kern w:val="2"/>
          <w:lang w:eastAsia="zh-CN"/>
        </w:rPr>
        <w:t>as well as</w:t>
      </w:r>
      <w:r w:rsidR="000D7188">
        <w:rPr>
          <w:kern w:val="2"/>
          <w:lang w:eastAsia="zh-CN"/>
        </w:rPr>
        <w:t xml:space="preserve"> increased RRC signalling overhead. T</w:t>
      </w:r>
      <w:r w:rsidR="00A93722">
        <w:rPr>
          <w:kern w:val="2"/>
          <w:lang w:eastAsia="zh-CN"/>
        </w:rPr>
        <w:t>he</w:t>
      </w:r>
      <w:r w:rsidR="000D7188">
        <w:rPr>
          <w:kern w:val="2"/>
          <w:lang w:eastAsia="zh-CN"/>
        </w:rPr>
        <w:t xml:space="preserve"> dynamic indication can be applied to </w:t>
      </w:r>
      <w:r w:rsidR="000D7188" w:rsidRPr="000D7188">
        <w:rPr>
          <w:kern w:val="2"/>
          <w:lang w:eastAsia="zh-CN"/>
        </w:rPr>
        <w:t>the UL DCI format scheduling Rel-16 NR URLLC</w:t>
      </w:r>
      <w:r w:rsidR="000D7188">
        <w:rPr>
          <w:kern w:val="2"/>
          <w:lang w:eastAsia="zh-CN"/>
        </w:rPr>
        <w:t xml:space="preserve"> and the mechanism can be enabled/disabled by RRC signalling. Regarding </w:t>
      </w:r>
      <w:r w:rsidR="000D7188" w:rsidRPr="000D7188">
        <w:rPr>
          <w:rFonts w:hint="eastAsia"/>
          <w:kern w:val="2"/>
          <w:lang w:eastAsia="zh-CN"/>
        </w:rPr>
        <w:t>type 2 configured grant PUSCH</w:t>
      </w:r>
      <w:r w:rsidR="000D7188" w:rsidRPr="000D7188">
        <w:rPr>
          <w:kern w:val="2"/>
          <w:lang w:eastAsia="zh-CN"/>
        </w:rPr>
        <w:t xml:space="preserve"> activating, the same handling as dynamic PUSCH is recommended. </w:t>
      </w:r>
    </w:p>
    <w:p w14:paraId="4125F8C2" w14:textId="77777777" w:rsidR="00C96C67" w:rsidRDefault="00C96C67" w:rsidP="00C96C67">
      <w:pPr>
        <w:jc w:val="both"/>
        <w:rPr>
          <w:b/>
          <w:i/>
          <w:lang w:eastAsia="zh-CN"/>
        </w:rPr>
      </w:pPr>
      <w:r>
        <w:rPr>
          <w:b/>
          <w:i/>
          <w:lang w:eastAsia="zh-CN"/>
        </w:rPr>
        <w:t xml:space="preserve">Proposal 2: </w:t>
      </w:r>
      <w:r w:rsidRPr="008351B2">
        <w:rPr>
          <w:rFonts w:hint="eastAsia"/>
          <w:b/>
          <w:i/>
          <w:lang w:eastAsia="zh-CN"/>
        </w:rPr>
        <w:t>For option 4,</w:t>
      </w:r>
      <w:r>
        <w:rPr>
          <w:b/>
          <w:i/>
          <w:lang w:eastAsia="zh-CN"/>
        </w:rPr>
        <w:t xml:space="preserve"> introduce a new field in the UL DCI format</w:t>
      </w:r>
      <w:r w:rsidRPr="007F73C9">
        <w:rPr>
          <w:b/>
          <w:i/>
          <w:lang w:eastAsia="zh-CN"/>
        </w:rPr>
        <w:t xml:space="preserve"> scheduling Rel-16 NR URLLC</w:t>
      </w:r>
      <w:r>
        <w:rPr>
          <w:b/>
          <w:i/>
          <w:lang w:eastAsia="zh-CN"/>
        </w:rPr>
        <w:t xml:space="preserve"> to indicate </w:t>
      </w:r>
      <w:r w:rsidRPr="008351B2">
        <w:rPr>
          <w:rFonts w:hint="eastAsia"/>
          <w:b/>
          <w:i/>
          <w:lang w:eastAsia="zh-CN"/>
        </w:rPr>
        <w:t>the nominal number of repetitions</w:t>
      </w:r>
      <w:r>
        <w:rPr>
          <w:b/>
          <w:i/>
          <w:lang w:eastAsia="zh-CN"/>
        </w:rPr>
        <w:t xml:space="preserve"> for dynamic scheduled PUSCH and </w:t>
      </w:r>
      <w:r w:rsidRPr="008351B2">
        <w:rPr>
          <w:rFonts w:hint="eastAsia"/>
          <w:b/>
          <w:i/>
          <w:lang w:eastAsia="zh-CN"/>
        </w:rPr>
        <w:t>type 2 configured grant PUSCH</w:t>
      </w:r>
      <w:r>
        <w:rPr>
          <w:b/>
          <w:i/>
          <w:lang w:eastAsia="zh-CN"/>
        </w:rPr>
        <w:t xml:space="preserve"> activating. The dynamic indication can be enabled/disabled by RRC signalling.</w:t>
      </w:r>
    </w:p>
    <w:p w14:paraId="396B4877" w14:textId="53819F81" w:rsidR="000D7188" w:rsidRPr="00A93722" w:rsidRDefault="00A93722" w:rsidP="00C96C67">
      <w:pPr>
        <w:jc w:val="both"/>
        <w:rPr>
          <w:kern w:val="2"/>
          <w:lang w:eastAsia="zh-CN"/>
        </w:rPr>
      </w:pPr>
      <w:r w:rsidRPr="00A93722">
        <w:rPr>
          <w:rFonts w:hint="eastAsia"/>
          <w:kern w:val="2"/>
          <w:lang w:eastAsia="zh-CN"/>
        </w:rPr>
        <w:t>For option 4, when one nominal repetition is split into multiple repetitions due to segmentation at the slot/UL period boundary</w:t>
      </w:r>
      <w:r>
        <w:rPr>
          <w:kern w:val="2"/>
          <w:lang w:eastAsia="zh-CN"/>
        </w:rPr>
        <w:t xml:space="preserve">, </w:t>
      </w:r>
      <w:r w:rsidRPr="00A93722">
        <w:rPr>
          <w:rFonts w:hint="eastAsia"/>
          <w:kern w:val="2"/>
          <w:lang w:eastAsia="zh-CN"/>
        </w:rPr>
        <w:t xml:space="preserve">there </w:t>
      </w:r>
      <w:r w:rsidRPr="00A93722">
        <w:rPr>
          <w:kern w:val="2"/>
          <w:lang w:eastAsia="zh-CN"/>
        </w:rPr>
        <w:t>may be</w:t>
      </w:r>
      <w:r w:rsidRPr="00A93722">
        <w:rPr>
          <w:rFonts w:hint="eastAsia"/>
          <w:kern w:val="2"/>
          <w:lang w:eastAsia="zh-CN"/>
        </w:rPr>
        <w:t xml:space="preserve"> only one symbol in the repetition</w:t>
      </w:r>
      <w:r>
        <w:rPr>
          <w:kern w:val="2"/>
          <w:lang w:eastAsia="zh-CN"/>
        </w:rPr>
        <w:t>. For f</w:t>
      </w:r>
      <w:r w:rsidRPr="00A93722">
        <w:rPr>
          <w:rFonts w:hint="eastAsia"/>
          <w:kern w:val="2"/>
          <w:lang w:eastAsia="zh-CN"/>
        </w:rPr>
        <w:t>ront-loaded-only DMRS, DMRS is</w:t>
      </w:r>
      <w:r>
        <w:rPr>
          <w:kern w:val="2"/>
          <w:lang w:eastAsia="zh-CN"/>
        </w:rPr>
        <w:t xml:space="preserve"> always</w:t>
      </w:r>
      <w:r w:rsidRPr="00A93722">
        <w:rPr>
          <w:rFonts w:hint="eastAsia"/>
          <w:kern w:val="2"/>
          <w:lang w:eastAsia="zh-CN"/>
        </w:rPr>
        <w:t xml:space="preserve"> transmitted at the beginning of each repetition</w:t>
      </w:r>
      <w:r>
        <w:rPr>
          <w:kern w:val="2"/>
          <w:lang w:eastAsia="zh-CN"/>
        </w:rPr>
        <w:t xml:space="preserve"> and the data may not </w:t>
      </w:r>
      <w:r w:rsidR="003C3278">
        <w:rPr>
          <w:kern w:val="2"/>
          <w:lang w:eastAsia="zh-CN"/>
        </w:rPr>
        <w:t xml:space="preserve">be transmitted at all. In such a case, it does not make sense just to transmit the DMRS if the data cannot be transmitted. The simplest solution is to drop the repetition, however, it may lead to performance lost in case </w:t>
      </w:r>
      <w:r w:rsidR="0069455C">
        <w:rPr>
          <w:kern w:val="2"/>
          <w:lang w:eastAsia="zh-CN"/>
        </w:rPr>
        <w:t>when</w:t>
      </w:r>
      <w:r w:rsidR="003C3278">
        <w:rPr>
          <w:kern w:val="2"/>
          <w:lang w:eastAsia="zh-CN"/>
        </w:rPr>
        <w:t xml:space="preserve"> the repetition can be combined with </w:t>
      </w:r>
      <w:r w:rsidR="003C3278" w:rsidRPr="003C3278">
        <w:rPr>
          <w:kern w:val="2"/>
          <w:lang w:eastAsia="zh-CN"/>
        </w:rPr>
        <w:t>an adjacent repetition</w:t>
      </w:r>
      <w:r w:rsidR="003C3278">
        <w:rPr>
          <w:kern w:val="2"/>
          <w:lang w:eastAsia="zh-CN"/>
        </w:rPr>
        <w:t xml:space="preserve">. </w:t>
      </w:r>
    </w:p>
    <w:p w14:paraId="0E6483EE" w14:textId="7331D28C" w:rsidR="00C96C67" w:rsidRPr="003C3278" w:rsidRDefault="00C96C67" w:rsidP="003C3278">
      <w:pPr>
        <w:tabs>
          <w:tab w:val="num" w:pos="720"/>
        </w:tabs>
        <w:jc w:val="both"/>
        <w:rPr>
          <w:b/>
          <w:i/>
          <w:lang w:eastAsia="zh-CN"/>
        </w:rPr>
      </w:pPr>
      <w:r>
        <w:rPr>
          <w:b/>
          <w:i/>
          <w:lang w:eastAsia="zh-CN"/>
        </w:rPr>
        <w:lastRenderedPageBreak/>
        <w:t xml:space="preserve">Proposal 3: </w:t>
      </w:r>
      <w:r w:rsidRPr="007F55D1">
        <w:rPr>
          <w:rFonts w:hint="eastAsia"/>
          <w:b/>
          <w:i/>
          <w:lang w:eastAsia="zh-CN"/>
        </w:rPr>
        <w:t>For option 4, when one nominal repetition is split into multiple repetitions due to segmentation at the slot/UL period boundary,</w:t>
      </w:r>
      <w:r>
        <w:rPr>
          <w:b/>
          <w:i/>
          <w:lang w:eastAsia="zh-CN"/>
        </w:rPr>
        <w:t xml:space="preserve"> f</w:t>
      </w:r>
      <w:r w:rsidRPr="007F55D1">
        <w:rPr>
          <w:rFonts w:hint="eastAsia"/>
          <w:b/>
          <w:i/>
          <w:lang w:eastAsia="zh-CN"/>
        </w:rPr>
        <w:t>or front-loaded-only DMRS, DMRS is transmitted at the beginning of each repetition.</w:t>
      </w:r>
      <w:r>
        <w:rPr>
          <w:b/>
          <w:i/>
          <w:lang w:eastAsia="zh-CN"/>
        </w:rPr>
        <w:t xml:space="preserve"> W</w:t>
      </w:r>
      <w:r w:rsidRPr="007F55D1">
        <w:rPr>
          <w:rFonts w:hint="eastAsia"/>
          <w:b/>
          <w:i/>
          <w:lang w:eastAsia="zh-CN"/>
        </w:rPr>
        <w:t>hen there is only one symbol in the repetition</w:t>
      </w:r>
      <w:r>
        <w:rPr>
          <w:b/>
          <w:i/>
          <w:lang w:eastAsia="zh-CN"/>
        </w:rPr>
        <w:t xml:space="preserve">, the repetition can be either dropped or combined with an </w:t>
      </w:r>
      <w:r w:rsidRPr="009C766F">
        <w:rPr>
          <w:b/>
          <w:i/>
          <w:lang w:eastAsia="zh-CN"/>
        </w:rPr>
        <w:t>adjacent</w:t>
      </w:r>
      <w:r>
        <w:rPr>
          <w:b/>
          <w:i/>
          <w:lang w:eastAsia="zh-CN"/>
        </w:rPr>
        <w:t xml:space="preserve"> repetition as a UE capability.</w:t>
      </w:r>
    </w:p>
    <w:p w14:paraId="2B9CC873" w14:textId="05A489A8" w:rsidR="00D7052A" w:rsidRPr="00DE37D6" w:rsidRDefault="00AB0A35" w:rsidP="00456C11">
      <w:pPr>
        <w:pStyle w:val="1"/>
        <w:numPr>
          <w:ilvl w:val="0"/>
          <w:numId w:val="7"/>
        </w:numPr>
        <w:spacing w:line="240" w:lineRule="auto"/>
        <w:ind w:left="357" w:hanging="357"/>
        <w:rPr>
          <w:sz w:val="28"/>
          <w:szCs w:val="28"/>
          <w:lang w:val="en-US" w:eastAsia="zh-CN"/>
        </w:rPr>
      </w:pPr>
      <w:r w:rsidRPr="00DE37D6">
        <w:rPr>
          <w:sz w:val="28"/>
          <w:szCs w:val="28"/>
          <w:lang w:val="en-US" w:eastAsia="zh-CN"/>
        </w:rPr>
        <w:t>Conclusion</w:t>
      </w:r>
    </w:p>
    <w:p w14:paraId="38C2A9B0" w14:textId="5967462F" w:rsidR="001B7ECB" w:rsidRDefault="00EE0D92" w:rsidP="00DA4477">
      <w:pPr>
        <w:jc w:val="both"/>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1E33C4">
        <w:t xml:space="preserve">the different options of </w:t>
      </w:r>
      <w:r w:rsidR="00D54903">
        <w:t>PUS</w:t>
      </w:r>
      <w:r w:rsidR="00470255">
        <w:t>CH</w:t>
      </w:r>
      <w:r w:rsidR="005C613F" w:rsidRPr="00BD5746">
        <w:t xml:space="preserve"> </w:t>
      </w:r>
      <w:r w:rsidR="001E33C4">
        <w:t>enhancements</w:t>
      </w:r>
      <w:r w:rsidR="00F8661D" w:rsidRPr="00BD5746">
        <w:rPr>
          <w:kern w:val="2"/>
          <w:lang w:val="en-US" w:eastAsia="zh-CN"/>
        </w:rPr>
        <w:t>, based on the above discussion,</w:t>
      </w:r>
      <w:r w:rsidR="0029015E">
        <w:rPr>
          <w:kern w:val="2"/>
          <w:lang w:val="en-US" w:eastAsia="zh-CN"/>
        </w:rPr>
        <w:t xml:space="preserve"> we have the following proposal</w:t>
      </w:r>
      <w:r w:rsidR="003C3278">
        <w:rPr>
          <w:kern w:val="2"/>
          <w:lang w:val="en-US" w:eastAsia="zh-CN"/>
        </w:rPr>
        <w:t>s</w:t>
      </w:r>
      <w:r w:rsidR="00F8661D" w:rsidRPr="00BD5746">
        <w:rPr>
          <w:kern w:val="2"/>
          <w:lang w:val="en-US" w:eastAsia="zh-CN"/>
        </w:rPr>
        <w:t>:</w:t>
      </w:r>
    </w:p>
    <w:p w14:paraId="5BCF8286" w14:textId="77216BFE" w:rsidR="001E33C4" w:rsidRDefault="001E33C4" w:rsidP="001E33C4">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sidR="00B268F8">
        <w:rPr>
          <w:b/>
          <w:i/>
          <w:lang w:eastAsia="zh-CN"/>
        </w:rPr>
        <w:t>O</w:t>
      </w:r>
      <w:r>
        <w:rPr>
          <w:b/>
          <w:i/>
          <w:lang w:eastAsia="zh-CN"/>
        </w:rPr>
        <w:t>p</w:t>
      </w:r>
      <w:r w:rsidR="00B268F8">
        <w:rPr>
          <w:b/>
          <w:i/>
          <w:lang w:eastAsia="zh-CN"/>
        </w:rPr>
        <w:t xml:space="preserve">tion 4 should be supported for </w:t>
      </w:r>
      <w:r>
        <w:rPr>
          <w:b/>
          <w:i/>
          <w:lang w:eastAsia="zh-CN"/>
        </w:rPr>
        <w:t>URLLC</w:t>
      </w:r>
      <w:r w:rsidR="00B268F8">
        <w:rPr>
          <w:b/>
          <w:i/>
          <w:lang w:eastAsia="zh-CN"/>
        </w:rPr>
        <w:t xml:space="preserve"> PUSCH enhancements</w:t>
      </w:r>
      <w:r>
        <w:rPr>
          <w:b/>
          <w:i/>
          <w:lang w:eastAsia="zh-CN"/>
        </w:rPr>
        <w:t>.</w:t>
      </w:r>
    </w:p>
    <w:p w14:paraId="6C11AEB4" w14:textId="26B5ABDE" w:rsidR="008351B2" w:rsidRDefault="008351B2" w:rsidP="001E33C4">
      <w:pPr>
        <w:jc w:val="both"/>
        <w:rPr>
          <w:b/>
          <w:i/>
          <w:lang w:eastAsia="zh-CN"/>
        </w:rPr>
      </w:pPr>
      <w:r>
        <w:rPr>
          <w:b/>
          <w:i/>
          <w:lang w:eastAsia="zh-CN"/>
        </w:rPr>
        <w:t xml:space="preserve">Proposal </w:t>
      </w:r>
      <w:r w:rsidR="009C766F">
        <w:rPr>
          <w:b/>
          <w:i/>
          <w:lang w:eastAsia="zh-CN"/>
        </w:rPr>
        <w:t>2</w:t>
      </w:r>
      <w:r>
        <w:rPr>
          <w:b/>
          <w:i/>
          <w:lang w:eastAsia="zh-CN"/>
        </w:rPr>
        <w:t xml:space="preserve">: </w:t>
      </w:r>
      <w:r w:rsidRPr="008351B2">
        <w:rPr>
          <w:rFonts w:hint="eastAsia"/>
          <w:b/>
          <w:i/>
          <w:lang w:eastAsia="zh-CN"/>
        </w:rPr>
        <w:t>For option 4,</w:t>
      </w:r>
      <w:r>
        <w:rPr>
          <w:b/>
          <w:i/>
          <w:lang w:eastAsia="zh-CN"/>
        </w:rPr>
        <w:t xml:space="preserve"> introduce a new field in the UL DCI format</w:t>
      </w:r>
      <w:r w:rsidRPr="007F73C9">
        <w:rPr>
          <w:b/>
          <w:i/>
          <w:lang w:eastAsia="zh-CN"/>
        </w:rPr>
        <w:t xml:space="preserve"> scheduling Rel-16 NR URLLC</w:t>
      </w:r>
      <w:r>
        <w:rPr>
          <w:b/>
          <w:i/>
          <w:lang w:eastAsia="zh-CN"/>
        </w:rPr>
        <w:t xml:space="preserve"> to indicate </w:t>
      </w:r>
      <w:r w:rsidRPr="008351B2">
        <w:rPr>
          <w:rFonts w:hint="eastAsia"/>
          <w:b/>
          <w:i/>
          <w:lang w:eastAsia="zh-CN"/>
        </w:rPr>
        <w:t>the nominal number of repetitions</w:t>
      </w:r>
      <w:r>
        <w:rPr>
          <w:b/>
          <w:i/>
          <w:lang w:eastAsia="zh-CN"/>
        </w:rPr>
        <w:t xml:space="preserve"> for dynamic scheduled PUSCH and </w:t>
      </w:r>
      <w:r w:rsidR="006F4012" w:rsidRPr="008351B2">
        <w:rPr>
          <w:rFonts w:hint="eastAsia"/>
          <w:b/>
          <w:i/>
          <w:lang w:eastAsia="zh-CN"/>
        </w:rPr>
        <w:t>type 2 configured grant PUSCH</w:t>
      </w:r>
      <w:r>
        <w:rPr>
          <w:b/>
          <w:i/>
          <w:lang w:eastAsia="zh-CN"/>
        </w:rPr>
        <w:t xml:space="preserve"> activating. </w:t>
      </w:r>
      <w:r w:rsidR="007F55D1">
        <w:rPr>
          <w:b/>
          <w:i/>
          <w:lang w:eastAsia="zh-CN"/>
        </w:rPr>
        <w:t xml:space="preserve">The dynamic indication can be </w:t>
      </w:r>
      <w:r>
        <w:rPr>
          <w:b/>
          <w:i/>
          <w:lang w:eastAsia="zh-CN"/>
        </w:rPr>
        <w:t>enabled/disabled by RRC signalling.</w:t>
      </w:r>
    </w:p>
    <w:p w14:paraId="725E75C7" w14:textId="228F24EA" w:rsidR="00E933AF" w:rsidRPr="007F55D1" w:rsidRDefault="009C766F" w:rsidP="007F55D1">
      <w:pPr>
        <w:tabs>
          <w:tab w:val="num" w:pos="720"/>
        </w:tabs>
        <w:jc w:val="both"/>
        <w:rPr>
          <w:b/>
          <w:i/>
          <w:lang w:eastAsia="zh-CN"/>
        </w:rPr>
      </w:pPr>
      <w:r>
        <w:rPr>
          <w:b/>
          <w:i/>
          <w:lang w:eastAsia="zh-CN"/>
        </w:rPr>
        <w:t xml:space="preserve">Proposal 3: </w:t>
      </w:r>
      <w:r w:rsidR="006F4012" w:rsidRPr="007F55D1">
        <w:rPr>
          <w:rFonts w:hint="eastAsia"/>
          <w:b/>
          <w:i/>
          <w:lang w:eastAsia="zh-CN"/>
        </w:rPr>
        <w:t>For option 4, when one nominal repetition is split into multiple repetitions due to segmentation at the slot/UL period boundary,</w:t>
      </w:r>
      <w:r w:rsidR="007F55D1">
        <w:rPr>
          <w:b/>
          <w:i/>
          <w:lang w:eastAsia="zh-CN"/>
        </w:rPr>
        <w:t xml:space="preserve"> f</w:t>
      </w:r>
      <w:r w:rsidR="006F4012" w:rsidRPr="007F55D1">
        <w:rPr>
          <w:rFonts w:hint="eastAsia"/>
          <w:b/>
          <w:i/>
          <w:lang w:eastAsia="zh-CN"/>
        </w:rPr>
        <w:t>or front-loaded-only DMRS, DMRS is transmitted at the beginning of each repetition.</w:t>
      </w:r>
      <w:r w:rsidR="007F55D1">
        <w:rPr>
          <w:b/>
          <w:i/>
          <w:lang w:eastAsia="zh-CN"/>
        </w:rPr>
        <w:t xml:space="preserve"> W</w:t>
      </w:r>
      <w:r w:rsidR="007F55D1" w:rsidRPr="007F55D1">
        <w:rPr>
          <w:rFonts w:hint="eastAsia"/>
          <w:b/>
          <w:i/>
          <w:lang w:eastAsia="zh-CN"/>
        </w:rPr>
        <w:t>hen there is only one symbol in the repetition</w:t>
      </w:r>
      <w:r>
        <w:rPr>
          <w:b/>
          <w:i/>
          <w:lang w:eastAsia="zh-CN"/>
        </w:rPr>
        <w:t xml:space="preserve">, the repetition can be either dropped or combined with an </w:t>
      </w:r>
      <w:r w:rsidRPr="009C766F">
        <w:rPr>
          <w:b/>
          <w:i/>
          <w:lang w:eastAsia="zh-CN"/>
        </w:rPr>
        <w:t>adjacent</w:t>
      </w:r>
      <w:r>
        <w:rPr>
          <w:b/>
          <w:i/>
          <w:lang w:eastAsia="zh-CN"/>
        </w:rPr>
        <w:t xml:space="preserve"> repetition as a UE capability.</w:t>
      </w:r>
    </w:p>
    <w:p w14:paraId="2029A4EB" w14:textId="77777777" w:rsidR="007F55D1" w:rsidRDefault="007F55D1" w:rsidP="001E33C4">
      <w:pPr>
        <w:jc w:val="both"/>
        <w:rPr>
          <w:b/>
          <w:i/>
          <w:lang w:eastAsia="zh-CN"/>
        </w:rPr>
      </w:pPr>
    </w:p>
    <w:p w14:paraId="3208032A" w14:textId="77777777" w:rsidR="00D7052A" w:rsidRPr="00DE37D6" w:rsidRDefault="00D7052A" w:rsidP="00D41698">
      <w:pPr>
        <w:pStyle w:val="1"/>
        <w:spacing w:line="240" w:lineRule="auto"/>
        <w:rPr>
          <w:sz w:val="28"/>
          <w:szCs w:val="28"/>
          <w:lang w:val="en-US" w:eastAsia="zh-CN"/>
        </w:rPr>
      </w:pPr>
      <w:r w:rsidRPr="00DE37D6">
        <w:rPr>
          <w:sz w:val="28"/>
          <w:szCs w:val="28"/>
          <w:lang w:val="en-US" w:eastAsia="zh-CN"/>
        </w:rPr>
        <w:t>References</w:t>
      </w:r>
      <w:bookmarkEnd w:id="0"/>
      <w:bookmarkEnd w:id="1"/>
    </w:p>
    <w:p w14:paraId="24CAE630" w14:textId="16FAC6AA" w:rsidR="0039508B" w:rsidRPr="0039508B" w:rsidRDefault="00EB0365" w:rsidP="0039508B">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11" w:name="_Ref502921681"/>
      <w:r w:rsidRPr="00EB0365">
        <w:rPr>
          <w:rFonts w:ascii="Times New Roman" w:hAnsi="Times New Roman"/>
          <w:szCs w:val="20"/>
          <w:lang w:eastAsia="zh-CN"/>
        </w:rPr>
        <w:t>3GPP TSG RAN</w:t>
      </w:r>
      <w:r>
        <w:rPr>
          <w:rFonts w:ascii="Times New Roman" w:hAnsi="Times New Roman"/>
          <w:szCs w:val="20"/>
          <w:lang w:eastAsia="zh-CN"/>
        </w:rPr>
        <w:t>, “</w:t>
      </w:r>
      <w:r>
        <w:t xml:space="preserve">Physical </w:t>
      </w:r>
      <w:r>
        <w:rPr>
          <w:rFonts w:hint="eastAsia"/>
          <w:lang w:eastAsia="zh-CN"/>
        </w:rPr>
        <w:t>l</w:t>
      </w:r>
      <w:r>
        <w:t xml:space="preserve">ayer </w:t>
      </w:r>
      <w:r>
        <w:rPr>
          <w:rFonts w:hint="eastAsia"/>
          <w:lang w:eastAsia="zh-CN"/>
        </w:rPr>
        <w:t>e</w:t>
      </w:r>
      <w:r>
        <w:t>nhancements for NR</w:t>
      </w:r>
      <w:r>
        <w:rPr>
          <w:rFonts w:hint="eastAsia"/>
          <w:lang w:eastAsia="zh-CN"/>
        </w:rPr>
        <w:t xml:space="preserve"> ultra-reliable and low latency communication</w:t>
      </w:r>
      <w:r>
        <w:t xml:space="preserve"> </w:t>
      </w:r>
      <w:r>
        <w:rPr>
          <w:rFonts w:hint="eastAsia"/>
          <w:lang w:eastAsia="zh-CN"/>
        </w:rPr>
        <w:t>(</w:t>
      </w:r>
      <w:r>
        <w:t>URLLC</w:t>
      </w:r>
      <w:r>
        <w:rPr>
          <w:rFonts w:hint="eastAsia"/>
          <w:lang w:eastAsia="zh-CN"/>
        </w:rPr>
        <w:t>)</w:t>
      </w:r>
      <w:r>
        <w:rPr>
          <w:rFonts w:ascii="Times New Roman" w:hAnsi="Times New Roman"/>
          <w:szCs w:val="20"/>
          <w:lang w:eastAsia="zh-CN"/>
        </w:rPr>
        <w:t>”,</w:t>
      </w:r>
      <w:r w:rsidRPr="00EB0365">
        <w:rPr>
          <w:rFonts w:ascii="Times New Roman" w:hAnsi="Times New Roman"/>
          <w:szCs w:val="20"/>
          <w:lang w:eastAsia="zh-CN"/>
        </w:rPr>
        <w:t xml:space="preserve"> RP-190726</w:t>
      </w:r>
      <w:r>
        <w:rPr>
          <w:rFonts w:ascii="Times New Roman" w:hAnsi="Times New Roman"/>
          <w:szCs w:val="20"/>
          <w:lang w:eastAsia="zh-CN"/>
        </w:rPr>
        <w:t xml:space="preserve">, </w:t>
      </w:r>
      <w:r w:rsidRPr="00EB0365">
        <w:rPr>
          <w:rFonts w:ascii="Times New Roman" w:hAnsi="Times New Roman"/>
          <w:szCs w:val="20"/>
          <w:lang w:eastAsia="zh-CN"/>
        </w:rPr>
        <w:t>Shenzhen, China, Mar., 2019</w:t>
      </w:r>
    </w:p>
    <w:p w14:paraId="3895379C" w14:textId="66496D00" w:rsidR="00834868" w:rsidRDefault="00834868"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96</w:t>
      </w:r>
      <w:r w:rsidRPr="00BD5746">
        <w:rPr>
          <w:rFonts w:ascii="Times New Roman" w:hAnsi="Times New Roman"/>
          <w:szCs w:val="20"/>
          <w:lang w:eastAsia="zh-CN"/>
        </w:rPr>
        <w:t xml:space="preserve"> final”,</w:t>
      </w:r>
      <w:r>
        <w:rPr>
          <w:rFonts w:ascii="Times New Roman" w:hAnsi="Times New Roman"/>
          <w:szCs w:val="20"/>
          <w:lang w:eastAsia="zh-CN"/>
        </w:rPr>
        <w:t xml:space="preserve"> Athens, Greece, Feb., 2019.</w:t>
      </w:r>
    </w:p>
    <w:p w14:paraId="6F0C76F5" w14:textId="3916E6B7" w:rsidR="00834868" w:rsidRDefault="00834868"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834868">
        <w:rPr>
          <w:rFonts w:ascii="Times New Roman" w:hAnsi="Times New Roman"/>
          <w:szCs w:val="20"/>
          <w:lang w:eastAsia="zh-CN"/>
        </w:rPr>
        <w:t>3GPP TR 38.8</w:t>
      </w:r>
      <w:r w:rsidRPr="00834868">
        <w:rPr>
          <w:rFonts w:ascii="Times New Roman" w:hAnsi="Times New Roman" w:hint="eastAsia"/>
          <w:szCs w:val="20"/>
          <w:lang w:eastAsia="zh-CN"/>
        </w:rPr>
        <w:t>24</w:t>
      </w:r>
      <w:r>
        <w:rPr>
          <w:rFonts w:ascii="Times New Roman" w:hAnsi="Times New Roman"/>
          <w:szCs w:val="20"/>
          <w:lang w:eastAsia="zh-CN"/>
        </w:rPr>
        <w:t>, v2.0.0, Mar., 2019.</w:t>
      </w:r>
    </w:p>
    <w:p w14:paraId="2DA4383B" w14:textId="100E0C6C" w:rsidR="0039508B" w:rsidRDefault="0039508B"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EA266C">
        <w:rPr>
          <w:rFonts w:ascii="Times New Roman" w:hAnsi="Times New Roman"/>
          <w:szCs w:val="20"/>
          <w:lang w:eastAsia="zh-CN"/>
        </w:rPr>
        <w:t>3GPP RAN1, “Chairman's Notes RAN1 96</w:t>
      </w:r>
      <w:r>
        <w:rPr>
          <w:rFonts w:ascii="Times New Roman" w:hAnsi="Times New Roman"/>
          <w:szCs w:val="20"/>
          <w:lang w:eastAsia="zh-CN"/>
        </w:rPr>
        <w:t>bis</w:t>
      </w:r>
      <w:r w:rsidRPr="00EA266C">
        <w:rPr>
          <w:rFonts w:ascii="Times New Roman" w:hAnsi="Times New Roman"/>
          <w:szCs w:val="20"/>
          <w:lang w:eastAsia="zh-CN"/>
        </w:rPr>
        <w:t xml:space="preserve"> final”, </w:t>
      </w:r>
      <w:r>
        <w:rPr>
          <w:rFonts w:ascii="Times New Roman" w:hAnsi="Times New Roman"/>
          <w:szCs w:val="20"/>
          <w:lang w:eastAsia="zh-CN"/>
        </w:rPr>
        <w:t>Xi’an, China. Apr., 2019</w:t>
      </w:r>
    </w:p>
    <w:bookmarkEnd w:id="11"/>
    <w:p w14:paraId="37998C1E" w14:textId="0F8129E8" w:rsidR="00FA76A0" w:rsidRPr="00E64571" w:rsidRDefault="00FA76A0" w:rsidP="00E64571">
      <w:pPr>
        <w:snapToGrid w:val="0"/>
        <w:spacing w:after="120"/>
        <w:jc w:val="both"/>
        <w:rPr>
          <w:lang w:eastAsia="zh-CN"/>
        </w:rPr>
      </w:pPr>
    </w:p>
    <w:sectPr w:rsidR="00FA76A0" w:rsidRPr="00E64571"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64315" w14:textId="77777777" w:rsidR="007715AC" w:rsidRDefault="007715AC" w:rsidP="00D7052A">
      <w:pPr>
        <w:spacing w:after="0"/>
      </w:pPr>
      <w:r>
        <w:separator/>
      </w:r>
    </w:p>
  </w:endnote>
  <w:endnote w:type="continuationSeparator" w:id="0">
    <w:p w14:paraId="03E6283D" w14:textId="77777777" w:rsidR="007715AC" w:rsidRDefault="007715AC"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7B0B0C">
      <w:rPr>
        <w:rStyle w:val="a6"/>
        <w:noProof/>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7B0B0C">
      <w:rPr>
        <w:rStyle w:val="a6"/>
        <w:noProof/>
      </w:rPr>
      <w:t>4</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17A9D" w14:textId="77777777" w:rsidR="007715AC" w:rsidRDefault="007715AC" w:rsidP="00D7052A">
      <w:pPr>
        <w:spacing w:after="0"/>
      </w:pPr>
      <w:r>
        <w:separator/>
      </w:r>
    </w:p>
  </w:footnote>
  <w:footnote w:type="continuationSeparator" w:id="0">
    <w:p w14:paraId="3844DA2F" w14:textId="77777777" w:rsidR="007715AC" w:rsidRDefault="007715AC"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B4B5E"/>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10">
    <w:nsid w:val="1AEC183F"/>
    <w:multiLevelType w:val="hybridMultilevel"/>
    <w:tmpl w:val="BB787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2">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2E1587"/>
    <w:multiLevelType w:val="hybridMultilevel"/>
    <w:tmpl w:val="784EC0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9">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5">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9">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8E6BA7"/>
    <w:multiLevelType w:val="hybridMultilevel"/>
    <w:tmpl w:val="77DE24FA"/>
    <w:lvl w:ilvl="0" w:tplc="DD8E37B8">
      <w:start w:val="1"/>
      <w:numFmt w:val="bullet"/>
      <w:lvlText w:val="•"/>
      <w:lvlJc w:val="left"/>
      <w:pPr>
        <w:tabs>
          <w:tab w:val="num" w:pos="720"/>
        </w:tabs>
        <w:ind w:left="720" w:hanging="360"/>
      </w:pPr>
      <w:rPr>
        <w:rFonts w:ascii="Arial" w:hAnsi="Arial" w:hint="default"/>
      </w:rPr>
    </w:lvl>
    <w:lvl w:ilvl="1" w:tplc="E4565B5E">
      <w:start w:val="64"/>
      <w:numFmt w:val="bullet"/>
      <w:lvlText w:val="–"/>
      <w:lvlJc w:val="left"/>
      <w:pPr>
        <w:tabs>
          <w:tab w:val="num" w:pos="1440"/>
        </w:tabs>
        <w:ind w:left="1440" w:hanging="360"/>
      </w:pPr>
      <w:rPr>
        <w:rFonts w:ascii="Arial" w:hAnsi="Arial" w:hint="default"/>
      </w:rPr>
    </w:lvl>
    <w:lvl w:ilvl="2" w:tplc="A126C2C0" w:tentative="1">
      <w:start w:val="1"/>
      <w:numFmt w:val="bullet"/>
      <w:lvlText w:val="•"/>
      <w:lvlJc w:val="left"/>
      <w:pPr>
        <w:tabs>
          <w:tab w:val="num" w:pos="2160"/>
        </w:tabs>
        <w:ind w:left="2160" w:hanging="360"/>
      </w:pPr>
      <w:rPr>
        <w:rFonts w:ascii="Arial" w:hAnsi="Arial" w:hint="default"/>
      </w:rPr>
    </w:lvl>
    <w:lvl w:ilvl="3" w:tplc="EA94D594" w:tentative="1">
      <w:start w:val="1"/>
      <w:numFmt w:val="bullet"/>
      <w:lvlText w:val="•"/>
      <w:lvlJc w:val="left"/>
      <w:pPr>
        <w:tabs>
          <w:tab w:val="num" w:pos="2880"/>
        </w:tabs>
        <w:ind w:left="2880" w:hanging="360"/>
      </w:pPr>
      <w:rPr>
        <w:rFonts w:ascii="Arial" w:hAnsi="Arial" w:hint="default"/>
      </w:rPr>
    </w:lvl>
    <w:lvl w:ilvl="4" w:tplc="250ED880" w:tentative="1">
      <w:start w:val="1"/>
      <w:numFmt w:val="bullet"/>
      <w:lvlText w:val="•"/>
      <w:lvlJc w:val="left"/>
      <w:pPr>
        <w:tabs>
          <w:tab w:val="num" w:pos="3600"/>
        </w:tabs>
        <w:ind w:left="3600" w:hanging="360"/>
      </w:pPr>
      <w:rPr>
        <w:rFonts w:ascii="Arial" w:hAnsi="Arial" w:hint="default"/>
      </w:rPr>
    </w:lvl>
    <w:lvl w:ilvl="5" w:tplc="584014AA" w:tentative="1">
      <w:start w:val="1"/>
      <w:numFmt w:val="bullet"/>
      <w:lvlText w:val="•"/>
      <w:lvlJc w:val="left"/>
      <w:pPr>
        <w:tabs>
          <w:tab w:val="num" w:pos="4320"/>
        </w:tabs>
        <w:ind w:left="4320" w:hanging="360"/>
      </w:pPr>
      <w:rPr>
        <w:rFonts w:ascii="Arial" w:hAnsi="Arial" w:hint="default"/>
      </w:rPr>
    </w:lvl>
    <w:lvl w:ilvl="6" w:tplc="23EA0F8E" w:tentative="1">
      <w:start w:val="1"/>
      <w:numFmt w:val="bullet"/>
      <w:lvlText w:val="•"/>
      <w:lvlJc w:val="left"/>
      <w:pPr>
        <w:tabs>
          <w:tab w:val="num" w:pos="5040"/>
        </w:tabs>
        <w:ind w:left="5040" w:hanging="360"/>
      </w:pPr>
      <w:rPr>
        <w:rFonts w:ascii="Arial" w:hAnsi="Arial" w:hint="default"/>
      </w:rPr>
    </w:lvl>
    <w:lvl w:ilvl="7" w:tplc="03BA690A" w:tentative="1">
      <w:start w:val="1"/>
      <w:numFmt w:val="bullet"/>
      <w:lvlText w:val="•"/>
      <w:lvlJc w:val="left"/>
      <w:pPr>
        <w:tabs>
          <w:tab w:val="num" w:pos="5760"/>
        </w:tabs>
        <w:ind w:left="5760" w:hanging="360"/>
      </w:pPr>
      <w:rPr>
        <w:rFonts w:ascii="Arial" w:hAnsi="Arial" w:hint="default"/>
      </w:rPr>
    </w:lvl>
    <w:lvl w:ilvl="8" w:tplc="448AE268" w:tentative="1">
      <w:start w:val="1"/>
      <w:numFmt w:val="bullet"/>
      <w:lvlText w:val="•"/>
      <w:lvlJc w:val="left"/>
      <w:pPr>
        <w:tabs>
          <w:tab w:val="num" w:pos="6480"/>
        </w:tabs>
        <w:ind w:left="6480" w:hanging="360"/>
      </w:pPr>
      <w:rPr>
        <w:rFonts w:ascii="Arial" w:hAnsi="Arial" w:hint="default"/>
      </w:rPr>
    </w:lvl>
  </w:abstractNum>
  <w:abstractNum w:abstractNumId="31">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3">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53995375"/>
    <w:multiLevelType w:val="hybridMultilevel"/>
    <w:tmpl w:val="D5C69D90"/>
    <w:lvl w:ilvl="0" w:tplc="0DF4999C">
      <w:start w:val="1"/>
      <w:numFmt w:val="bullet"/>
      <w:lvlText w:val="•"/>
      <w:lvlJc w:val="left"/>
      <w:pPr>
        <w:tabs>
          <w:tab w:val="num" w:pos="720"/>
        </w:tabs>
        <w:ind w:left="720" w:hanging="360"/>
      </w:pPr>
      <w:rPr>
        <w:rFonts w:ascii="Arial" w:hAnsi="Arial" w:hint="default"/>
      </w:rPr>
    </w:lvl>
    <w:lvl w:ilvl="1" w:tplc="83D650DE" w:tentative="1">
      <w:start w:val="1"/>
      <w:numFmt w:val="bullet"/>
      <w:lvlText w:val="•"/>
      <w:lvlJc w:val="left"/>
      <w:pPr>
        <w:tabs>
          <w:tab w:val="num" w:pos="1440"/>
        </w:tabs>
        <w:ind w:left="1440" w:hanging="360"/>
      </w:pPr>
      <w:rPr>
        <w:rFonts w:ascii="Arial" w:hAnsi="Arial" w:hint="default"/>
      </w:rPr>
    </w:lvl>
    <w:lvl w:ilvl="2" w:tplc="A7CA9468" w:tentative="1">
      <w:start w:val="1"/>
      <w:numFmt w:val="bullet"/>
      <w:lvlText w:val="•"/>
      <w:lvlJc w:val="left"/>
      <w:pPr>
        <w:tabs>
          <w:tab w:val="num" w:pos="2160"/>
        </w:tabs>
        <w:ind w:left="2160" w:hanging="360"/>
      </w:pPr>
      <w:rPr>
        <w:rFonts w:ascii="Arial" w:hAnsi="Arial" w:hint="default"/>
      </w:rPr>
    </w:lvl>
    <w:lvl w:ilvl="3" w:tplc="E5741A78" w:tentative="1">
      <w:start w:val="1"/>
      <w:numFmt w:val="bullet"/>
      <w:lvlText w:val="•"/>
      <w:lvlJc w:val="left"/>
      <w:pPr>
        <w:tabs>
          <w:tab w:val="num" w:pos="2880"/>
        </w:tabs>
        <w:ind w:left="2880" w:hanging="360"/>
      </w:pPr>
      <w:rPr>
        <w:rFonts w:ascii="Arial" w:hAnsi="Arial" w:hint="default"/>
      </w:rPr>
    </w:lvl>
    <w:lvl w:ilvl="4" w:tplc="B3B81922" w:tentative="1">
      <w:start w:val="1"/>
      <w:numFmt w:val="bullet"/>
      <w:lvlText w:val="•"/>
      <w:lvlJc w:val="left"/>
      <w:pPr>
        <w:tabs>
          <w:tab w:val="num" w:pos="3600"/>
        </w:tabs>
        <w:ind w:left="3600" w:hanging="360"/>
      </w:pPr>
      <w:rPr>
        <w:rFonts w:ascii="Arial" w:hAnsi="Arial" w:hint="default"/>
      </w:rPr>
    </w:lvl>
    <w:lvl w:ilvl="5" w:tplc="AC54B9B8" w:tentative="1">
      <w:start w:val="1"/>
      <w:numFmt w:val="bullet"/>
      <w:lvlText w:val="•"/>
      <w:lvlJc w:val="left"/>
      <w:pPr>
        <w:tabs>
          <w:tab w:val="num" w:pos="4320"/>
        </w:tabs>
        <w:ind w:left="4320" w:hanging="360"/>
      </w:pPr>
      <w:rPr>
        <w:rFonts w:ascii="Arial" w:hAnsi="Arial" w:hint="default"/>
      </w:rPr>
    </w:lvl>
    <w:lvl w:ilvl="6" w:tplc="364676DA" w:tentative="1">
      <w:start w:val="1"/>
      <w:numFmt w:val="bullet"/>
      <w:lvlText w:val="•"/>
      <w:lvlJc w:val="left"/>
      <w:pPr>
        <w:tabs>
          <w:tab w:val="num" w:pos="5040"/>
        </w:tabs>
        <w:ind w:left="5040" w:hanging="360"/>
      </w:pPr>
      <w:rPr>
        <w:rFonts w:ascii="Arial" w:hAnsi="Arial" w:hint="default"/>
      </w:rPr>
    </w:lvl>
    <w:lvl w:ilvl="7" w:tplc="00480F52" w:tentative="1">
      <w:start w:val="1"/>
      <w:numFmt w:val="bullet"/>
      <w:lvlText w:val="•"/>
      <w:lvlJc w:val="left"/>
      <w:pPr>
        <w:tabs>
          <w:tab w:val="num" w:pos="5760"/>
        </w:tabs>
        <w:ind w:left="5760" w:hanging="360"/>
      </w:pPr>
      <w:rPr>
        <w:rFonts w:ascii="Arial" w:hAnsi="Arial" w:hint="default"/>
      </w:rPr>
    </w:lvl>
    <w:lvl w:ilvl="8" w:tplc="2834B4AE" w:tentative="1">
      <w:start w:val="1"/>
      <w:numFmt w:val="bullet"/>
      <w:lvlText w:val="•"/>
      <w:lvlJc w:val="left"/>
      <w:pPr>
        <w:tabs>
          <w:tab w:val="num" w:pos="6480"/>
        </w:tabs>
        <w:ind w:left="6480" w:hanging="360"/>
      </w:pPr>
      <w:rPr>
        <w:rFonts w:ascii="Arial" w:hAnsi="Arial" w:hint="default"/>
      </w:rPr>
    </w:lvl>
  </w:abstractNum>
  <w:abstractNum w:abstractNumId="35">
    <w:nsid w:val="556248C8"/>
    <w:multiLevelType w:val="hybridMultilevel"/>
    <w:tmpl w:val="E02A386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2">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3"/>
  </w:num>
  <w:num w:numId="2">
    <w:abstractNumId w:val="19"/>
  </w:num>
  <w:num w:numId="3">
    <w:abstractNumId w:val="37"/>
  </w:num>
  <w:num w:numId="4">
    <w:abstractNumId w:val="45"/>
  </w:num>
  <w:num w:numId="5">
    <w:abstractNumId w:val="14"/>
  </w:num>
  <w:num w:numId="6">
    <w:abstractNumId w:val="48"/>
  </w:num>
  <w:num w:numId="7">
    <w:abstractNumId w:val="42"/>
  </w:num>
  <w:num w:numId="8">
    <w:abstractNumId w:val="44"/>
  </w:num>
  <w:num w:numId="9">
    <w:abstractNumId w:val="24"/>
  </w:num>
  <w:num w:numId="10">
    <w:abstractNumId w:val="36"/>
  </w:num>
  <w:num w:numId="11">
    <w:abstractNumId w:val="31"/>
  </w:num>
  <w:num w:numId="12">
    <w:abstractNumId w:val="9"/>
  </w:num>
  <w:num w:numId="13">
    <w:abstractNumId w:val="41"/>
  </w:num>
  <w:num w:numId="14">
    <w:abstractNumId w:val="32"/>
  </w:num>
  <w:num w:numId="15">
    <w:abstractNumId w:val="2"/>
  </w:num>
  <w:num w:numId="16">
    <w:abstractNumId w:val="26"/>
  </w:num>
  <w:num w:numId="17">
    <w:abstractNumId w:val="28"/>
  </w:num>
  <w:num w:numId="18">
    <w:abstractNumId w:val="18"/>
  </w:num>
  <w:num w:numId="19">
    <w:abstractNumId w:val="29"/>
  </w:num>
  <w:num w:numId="20">
    <w:abstractNumId w:val="23"/>
  </w:num>
  <w:num w:numId="21">
    <w:abstractNumId w:val="6"/>
  </w:num>
  <w:num w:numId="22">
    <w:abstractNumId w:val="47"/>
  </w:num>
  <w:num w:numId="23">
    <w:abstractNumId w:val="8"/>
  </w:num>
  <w:num w:numId="24">
    <w:abstractNumId w:val="40"/>
  </w:num>
  <w:num w:numId="25">
    <w:abstractNumId w:val="7"/>
  </w:num>
  <w:num w:numId="26">
    <w:abstractNumId w:val="10"/>
  </w:num>
  <w:num w:numId="27">
    <w:abstractNumId w:val="1"/>
  </w:num>
  <w:num w:numId="28">
    <w:abstractNumId w:val="13"/>
  </w:num>
  <w:num w:numId="29">
    <w:abstractNumId w:val="43"/>
  </w:num>
  <w:num w:numId="30">
    <w:abstractNumId w:val="11"/>
  </w:num>
  <w:num w:numId="31">
    <w:abstractNumId w:val="17"/>
  </w:num>
  <w:num w:numId="32">
    <w:abstractNumId w:val="35"/>
  </w:num>
  <w:num w:numId="33">
    <w:abstractNumId w:val="20"/>
  </w:num>
  <w:num w:numId="34">
    <w:abstractNumId w:val="16"/>
  </w:num>
  <w:num w:numId="35">
    <w:abstractNumId w:val="3"/>
  </w:num>
  <w:num w:numId="36">
    <w:abstractNumId w:val="46"/>
  </w:num>
  <w:num w:numId="37">
    <w:abstractNumId w:val="39"/>
  </w:num>
  <w:num w:numId="38">
    <w:abstractNumId w:val="22"/>
  </w:num>
  <w:num w:numId="39">
    <w:abstractNumId w:val="4"/>
  </w:num>
  <w:num w:numId="40">
    <w:abstractNumId w:val="15"/>
  </w:num>
  <w:num w:numId="41">
    <w:abstractNumId w:val="21"/>
  </w:num>
  <w:num w:numId="42">
    <w:abstractNumId w:val="27"/>
  </w:num>
  <w:num w:numId="43">
    <w:abstractNumId w:val="25"/>
  </w:num>
  <w:num w:numId="44">
    <w:abstractNumId w:val="34"/>
  </w:num>
  <w:num w:numId="45">
    <w:abstractNumId w:val="30"/>
  </w:num>
  <w:num w:numId="46">
    <w:abstractNumId w:val="12"/>
  </w:num>
  <w:num w:numId="47">
    <w:abstractNumId w:val="38"/>
  </w:num>
  <w:num w:numId="48">
    <w:abstractNumId w:val="5"/>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0792B"/>
    <w:rsid w:val="00011628"/>
    <w:rsid w:val="000243BF"/>
    <w:rsid w:val="0002753D"/>
    <w:rsid w:val="00030DA4"/>
    <w:rsid w:val="00031477"/>
    <w:rsid w:val="0003164E"/>
    <w:rsid w:val="00042368"/>
    <w:rsid w:val="00052EE4"/>
    <w:rsid w:val="0005657A"/>
    <w:rsid w:val="00073DDA"/>
    <w:rsid w:val="00084BF3"/>
    <w:rsid w:val="00085958"/>
    <w:rsid w:val="000A23F8"/>
    <w:rsid w:val="000A5711"/>
    <w:rsid w:val="000A7A7E"/>
    <w:rsid w:val="000C02F6"/>
    <w:rsid w:val="000C0DE0"/>
    <w:rsid w:val="000C142C"/>
    <w:rsid w:val="000D7188"/>
    <w:rsid w:val="000E29E2"/>
    <w:rsid w:val="000E5239"/>
    <w:rsid w:val="000E585A"/>
    <w:rsid w:val="000E71D3"/>
    <w:rsid w:val="000F642C"/>
    <w:rsid w:val="00106ADE"/>
    <w:rsid w:val="00112734"/>
    <w:rsid w:val="00114DD6"/>
    <w:rsid w:val="00117EE8"/>
    <w:rsid w:val="00124FB2"/>
    <w:rsid w:val="00126EF9"/>
    <w:rsid w:val="00130751"/>
    <w:rsid w:val="001445AD"/>
    <w:rsid w:val="00154F71"/>
    <w:rsid w:val="00157DDC"/>
    <w:rsid w:val="001664B4"/>
    <w:rsid w:val="0017303F"/>
    <w:rsid w:val="00195EFB"/>
    <w:rsid w:val="001A2634"/>
    <w:rsid w:val="001B47AA"/>
    <w:rsid w:val="001B6839"/>
    <w:rsid w:val="001B7ECB"/>
    <w:rsid w:val="001C3529"/>
    <w:rsid w:val="001D4B5C"/>
    <w:rsid w:val="001E33C4"/>
    <w:rsid w:val="001E68FB"/>
    <w:rsid w:val="001F2C6C"/>
    <w:rsid w:val="001F44DA"/>
    <w:rsid w:val="00206BD8"/>
    <w:rsid w:val="0022116E"/>
    <w:rsid w:val="00225726"/>
    <w:rsid w:val="00231E70"/>
    <w:rsid w:val="00233B24"/>
    <w:rsid w:val="002354D2"/>
    <w:rsid w:val="0025092F"/>
    <w:rsid w:val="00250B82"/>
    <w:rsid w:val="00264012"/>
    <w:rsid w:val="00275BB5"/>
    <w:rsid w:val="0027781B"/>
    <w:rsid w:val="00277DE4"/>
    <w:rsid w:val="002837DD"/>
    <w:rsid w:val="0028660F"/>
    <w:rsid w:val="0029015E"/>
    <w:rsid w:val="0029362D"/>
    <w:rsid w:val="002A6677"/>
    <w:rsid w:val="002B3C39"/>
    <w:rsid w:val="002C0378"/>
    <w:rsid w:val="002C1C14"/>
    <w:rsid w:val="002C3BB3"/>
    <w:rsid w:val="002D2418"/>
    <w:rsid w:val="002D59B8"/>
    <w:rsid w:val="002E594C"/>
    <w:rsid w:val="002E6468"/>
    <w:rsid w:val="002F2AF2"/>
    <w:rsid w:val="002F6504"/>
    <w:rsid w:val="00302E4A"/>
    <w:rsid w:val="00305A76"/>
    <w:rsid w:val="00306297"/>
    <w:rsid w:val="00317AF0"/>
    <w:rsid w:val="00344212"/>
    <w:rsid w:val="00355418"/>
    <w:rsid w:val="00357979"/>
    <w:rsid w:val="0036175D"/>
    <w:rsid w:val="003622B1"/>
    <w:rsid w:val="00364B5F"/>
    <w:rsid w:val="0036545F"/>
    <w:rsid w:val="003670F3"/>
    <w:rsid w:val="00371849"/>
    <w:rsid w:val="00384FB9"/>
    <w:rsid w:val="0039508B"/>
    <w:rsid w:val="00395E4E"/>
    <w:rsid w:val="003A3A4D"/>
    <w:rsid w:val="003B38D8"/>
    <w:rsid w:val="003C2123"/>
    <w:rsid w:val="003C274A"/>
    <w:rsid w:val="003C3278"/>
    <w:rsid w:val="003C6F18"/>
    <w:rsid w:val="003D2BCD"/>
    <w:rsid w:val="003D77DB"/>
    <w:rsid w:val="003F7734"/>
    <w:rsid w:val="00410274"/>
    <w:rsid w:val="0041080B"/>
    <w:rsid w:val="00413746"/>
    <w:rsid w:val="004138CE"/>
    <w:rsid w:val="004142BA"/>
    <w:rsid w:val="00423C72"/>
    <w:rsid w:val="004247C3"/>
    <w:rsid w:val="0043238C"/>
    <w:rsid w:val="004362DB"/>
    <w:rsid w:val="0044257F"/>
    <w:rsid w:val="00444BAA"/>
    <w:rsid w:val="00445DD6"/>
    <w:rsid w:val="00452606"/>
    <w:rsid w:val="00456C11"/>
    <w:rsid w:val="00457F84"/>
    <w:rsid w:val="004606B8"/>
    <w:rsid w:val="00470255"/>
    <w:rsid w:val="00470A3B"/>
    <w:rsid w:val="004744E1"/>
    <w:rsid w:val="00481420"/>
    <w:rsid w:val="0049022B"/>
    <w:rsid w:val="00492305"/>
    <w:rsid w:val="00492CD6"/>
    <w:rsid w:val="00496AFD"/>
    <w:rsid w:val="004B1381"/>
    <w:rsid w:val="004B47D1"/>
    <w:rsid w:val="004B4C1C"/>
    <w:rsid w:val="004B69F1"/>
    <w:rsid w:val="004C5B99"/>
    <w:rsid w:val="004C758F"/>
    <w:rsid w:val="004C7A8B"/>
    <w:rsid w:val="004E23F4"/>
    <w:rsid w:val="004E4707"/>
    <w:rsid w:val="005123F4"/>
    <w:rsid w:val="005175A0"/>
    <w:rsid w:val="005230E5"/>
    <w:rsid w:val="005249B8"/>
    <w:rsid w:val="0052515D"/>
    <w:rsid w:val="005263C5"/>
    <w:rsid w:val="0053067D"/>
    <w:rsid w:val="005432E9"/>
    <w:rsid w:val="00554FF5"/>
    <w:rsid w:val="005553F3"/>
    <w:rsid w:val="005557B7"/>
    <w:rsid w:val="00556890"/>
    <w:rsid w:val="00557473"/>
    <w:rsid w:val="005614B1"/>
    <w:rsid w:val="0057345C"/>
    <w:rsid w:val="00577CF2"/>
    <w:rsid w:val="00577F88"/>
    <w:rsid w:val="0058124E"/>
    <w:rsid w:val="00592CF2"/>
    <w:rsid w:val="00594B8E"/>
    <w:rsid w:val="005A35DA"/>
    <w:rsid w:val="005A7E30"/>
    <w:rsid w:val="005B0869"/>
    <w:rsid w:val="005B1E68"/>
    <w:rsid w:val="005C0FE9"/>
    <w:rsid w:val="005C613F"/>
    <w:rsid w:val="005C653E"/>
    <w:rsid w:val="005D0E8E"/>
    <w:rsid w:val="005E1D64"/>
    <w:rsid w:val="005E22F4"/>
    <w:rsid w:val="00601A0E"/>
    <w:rsid w:val="0061258A"/>
    <w:rsid w:val="00616EE7"/>
    <w:rsid w:val="006302B0"/>
    <w:rsid w:val="00636ECB"/>
    <w:rsid w:val="00641849"/>
    <w:rsid w:val="006445C1"/>
    <w:rsid w:val="006451D8"/>
    <w:rsid w:val="00647DA5"/>
    <w:rsid w:val="0065533D"/>
    <w:rsid w:val="00655630"/>
    <w:rsid w:val="00655BD0"/>
    <w:rsid w:val="006678DC"/>
    <w:rsid w:val="0067247F"/>
    <w:rsid w:val="00672E09"/>
    <w:rsid w:val="0067790F"/>
    <w:rsid w:val="00681C4F"/>
    <w:rsid w:val="0069455C"/>
    <w:rsid w:val="006A1237"/>
    <w:rsid w:val="006B13ED"/>
    <w:rsid w:val="006B188E"/>
    <w:rsid w:val="006D682F"/>
    <w:rsid w:val="006E742E"/>
    <w:rsid w:val="006F4012"/>
    <w:rsid w:val="006F5F50"/>
    <w:rsid w:val="007102FD"/>
    <w:rsid w:val="00714F4C"/>
    <w:rsid w:val="007151D3"/>
    <w:rsid w:val="0072082A"/>
    <w:rsid w:val="00733975"/>
    <w:rsid w:val="00737838"/>
    <w:rsid w:val="00740FFD"/>
    <w:rsid w:val="00743A94"/>
    <w:rsid w:val="007454B9"/>
    <w:rsid w:val="00751CF1"/>
    <w:rsid w:val="00754513"/>
    <w:rsid w:val="00761540"/>
    <w:rsid w:val="007715AC"/>
    <w:rsid w:val="007747D2"/>
    <w:rsid w:val="00780F50"/>
    <w:rsid w:val="00782B11"/>
    <w:rsid w:val="007A3CB7"/>
    <w:rsid w:val="007A5996"/>
    <w:rsid w:val="007A61DC"/>
    <w:rsid w:val="007B0B0C"/>
    <w:rsid w:val="007B2109"/>
    <w:rsid w:val="007B62EB"/>
    <w:rsid w:val="007C3256"/>
    <w:rsid w:val="007D25F0"/>
    <w:rsid w:val="007D4127"/>
    <w:rsid w:val="007D4ADE"/>
    <w:rsid w:val="007D5F70"/>
    <w:rsid w:val="007D6B58"/>
    <w:rsid w:val="007E1927"/>
    <w:rsid w:val="007F55D1"/>
    <w:rsid w:val="007F56A1"/>
    <w:rsid w:val="00802617"/>
    <w:rsid w:val="00805EA2"/>
    <w:rsid w:val="00816FA9"/>
    <w:rsid w:val="00834868"/>
    <w:rsid w:val="008351B2"/>
    <w:rsid w:val="00835F40"/>
    <w:rsid w:val="00844BFB"/>
    <w:rsid w:val="00856766"/>
    <w:rsid w:val="00886109"/>
    <w:rsid w:val="0088617F"/>
    <w:rsid w:val="008933F7"/>
    <w:rsid w:val="008A69EC"/>
    <w:rsid w:val="008C4F2C"/>
    <w:rsid w:val="008C5DA5"/>
    <w:rsid w:val="008E6561"/>
    <w:rsid w:val="008E7041"/>
    <w:rsid w:val="008F11A6"/>
    <w:rsid w:val="0092386F"/>
    <w:rsid w:val="0092434F"/>
    <w:rsid w:val="00927853"/>
    <w:rsid w:val="00930DC4"/>
    <w:rsid w:val="0093489B"/>
    <w:rsid w:val="00934AF0"/>
    <w:rsid w:val="00935DAF"/>
    <w:rsid w:val="00957C2C"/>
    <w:rsid w:val="009721DB"/>
    <w:rsid w:val="00972A68"/>
    <w:rsid w:val="0098117D"/>
    <w:rsid w:val="00983EBE"/>
    <w:rsid w:val="009842A8"/>
    <w:rsid w:val="00984A2B"/>
    <w:rsid w:val="009854B5"/>
    <w:rsid w:val="009A3A07"/>
    <w:rsid w:val="009A42BF"/>
    <w:rsid w:val="009B2407"/>
    <w:rsid w:val="009B3A01"/>
    <w:rsid w:val="009B784A"/>
    <w:rsid w:val="009C26FB"/>
    <w:rsid w:val="009C4CD4"/>
    <w:rsid w:val="009C6B94"/>
    <w:rsid w:val="009C766F"/>
    <w:rsid w:val="009D13D6"/>
    <w:rsid w:val="009D54D2"/>
    <w:rsid w:val="009D55E2"/>
    <w:rsid w:val="009E0E29"/>
    <w:rsid w:val="009E1089"/>
    <w:rsid w:val="009E3223"/>
    <w:rsid w:val="009E4F01"/>
    <w:rsid w:val="009F076B"/>
    <w:rsid w:val="009F2FE4"/>
    <w:rsid w:val="009F391D"/>
    <w:rsid w:val="009F7D2E"/>
    <w:rsid w:val="00A0387D"/>
    <w:rsid w:val="00A1037A"/>
    <w:rsid w:val="00A250B7"/>
    <w:rsid w:val="00A378FC"/>
    <w:rsid w:val="00A51E3B"/>
    <w:rsid w:val="00A52DE6"/>
    <w:rsid w:val="00A56D63"/>
    <w:rsid w:val="00A71ACF"/>
    <w:rsid w:val="00A75057"/>
    <w:rsid w:val="00A840F6"/>
    <w:rsid w:val="00A93722"/>
    <w:rsid w:val="00A95E5D"/>
    <w:rsid w:val="00A96773"/>
    <w:rsid w:val="00AA073E"/>
    <w:rsid w:val="00AA2C3D"/>
    <w:rsid w:val="00AA4F37"/>
    <w:rsid w:val="00AB0A35"/>
    <w:rsid w:val="00AB4D9F"/>
    <w:rsid w:val="00AB60D6"/>
    <w:rsid w:val="00AD0C2C"/>
    <w:rsid w:val="00AD29AD"/>
    <w:rsid w:val="00AD5D16"/>
    <w:rsid w:val="00AE43A8"/>
    <w:rsid w:val="00AE5C02"/>
    <w:rsid w:val="00AF7447"/>
    <w:rsid w:val="00B057C7"/>
    <w:rsid w:val="00B15ACC"/>
    <w:rsid w:val="00B167D3"/>
    <w:rsid w:val="00B268F8"/>
    <w:rsid w:val="00B300CE"/>
    <w:rsid w:val="00B313F8"/>
    <w:rsid w:val="00B366C3"/>
    <w:rsid w:val="00B37495"/>
    <w:rsid w:val="00B470DC"/>
    <w:rsid w:val="00B70505"/>
    <w:rsid w:val="00B83B21"/>
    <w:rsid w:val="00B96DC5"/>
    <w:rsid w:val="00BA1420"/>
    <w:rsid w:val="00BA41FC"/>
    <w:rsid w:val="00BA5D16"/>
    <w:rsid w:val="00BB3E6D"/>
    <w:rsid w:val="00BB6B66"/>
    <w:rsid w:val="00BC4FCC"/>
    <w:rsid w:val="00BC5386"/>
    <w:rsid w:val="00BC5CE9"/>
    <w:rsid w:val="00BC6388"/>
    <w:rsid w:val="00BC6AAC"/>
    <w:rsid w:val="00BC7484"/>
    <w:rsid w:val="00BD4D37"/>
    <w:rsid w:val="00BD5746"/>
    <w:rsid w:val="00BD5A82"/>
    <w:rsid w:val="00BE1E64"/>
    <w:rsid w:val="00BE5659"/>
    <w:rsid w:val="00BF79F7"/>
    <w:rsid w:val="00C13D73"/>
    <w:rsid w:val="00C16705"/>
    <w:rsid w:val="00C30A20"/>
    <w:rsid w:val="00C34D4F"/>
    <w:rsid w:val="00C35BB0"/>
    <w:rsid w:val="00C44330"/>
    <w:rsid w:val="00C469C4"/>
    <w:rsid w:val="00C475F2"/>
    <w:rsid w:val="00C52091"/>
    <w:rsid w:val="00C52553"/>
    <w:rsid w:val="00C537B2"/>
    <w:rsid w:val="00C562CC"/>
    <w:rsid w:val="00C575D6"/>
    <w:rsid w:val="00C64D29"/>
    <w:rsid w:val="00C702E6"/>
    <w:rsid w:val="00C71A74"/>
    <w:rsid w:val="00C7273C"/>
    <w:rsid w:val="00C73FCA"/>
    <w:rsid w:val="00C74A9C"/>
    <w:rsid w:val="00C772E7"/>
    <w:rsid w:val="00C7731B"/>
    <w:rsid w:val="00C82393"/>
    <w:rsid w:val="00C82659"/>
    <w:rsid w:val="00C843FE"/>
    <w:rsid w:val="00C91B9D"/>
    <w:rsid w:val="00C94E2E"/>
    <w:rsid w:val="00C96C67"/>
    <w:rsid w:val="00CA7AC3"/>
    <w:rsid w:val="00CB1E2D"/>
    <w:rsid w:val="00CC351E"/>
    <w:rsid w:val="00CC55B8"/>
    <w:rsid w:val="00CF3A18"/>
    <w:rsid w:val="00CF52E4"/>
    <w:rsid w:val="00CF5E74"/>
    <w:rsid w:val="00D012A0"/>
    <w:rsid w:val="00D03526"/>
    <w:rsid w:val="00D042FB"/>
    <w:rsid w:val="00D10AB4"/>
    <w:rsid w:val="00D23360"/>
    <w:rsid w:val="00D34C89"/>
    <w:rsid w:val="00D41698"/>
    <w:rsid w:val="00D43C83"/>
    <w:rsid w:val="00D4547A"/>
    <w:rsid w:val="00D45A50"/>
    <w:rsid w:val="00D4701A"/>
    <w:rsid w:val="00D54903"/>
    <w:rsid w:val="00D57A86"/>
    <w:rsid w:val="00D61425"/>
    <w:rsid w:val="00D7052A"/>
    <w:rsid w:val="00D71B7A"/>
    <w:rsid w:val="00D76E44"/>
    <w:rsid w:val="00D77C3D"/>
    <w:rsid w:val="00D8141B"/>
    <w:rsid w:val="00D90894"/>
    <w:rsid w:val="00D9257A"/>
    <w:rsid w:val="00D965DD"/>
    <w:rsid w:val="00DA06FE"/>
    <w:rsid w:val="00DA169E"/>
    <w:rsid w:val="00DA4477"/>
    <w:rsid w:val="00DB2CD8"/>
    <w:rsid w:val="00DB6941"/>
    <w:rsid w:val="00DC2317"/>
    <w:rsid w:val="00DC41A8"/>
    <w:rsid w:val="00DD1B5C"/>
    <w:rsid w:val="00DD451A"/>
    <w:rsid w:val="00DD47D7"/>
    <w:rsid w:val="00DD5C33"/>
    <w:rsid w:val="00DE37D6"/>
    <w:rsid w:val="00DE4F11"/>
    <w:rsid w:val="00DF05A0"/>
    <w:rsid w:val="00DF268A"/>
    <w:rsid w:val="00DF3407"/>
    <w:rsid w:val="00DF585D"/>
    <w:rsid w:val="00E01B72"/>
    <w:rsid w:val="00E025F8"/>
    <w:rsid w:val="00E10540"/>
    <w:rsid w:val="00E1720E"/>
    <w:rsid w:val="00E27084"/>
    <w:rsid w:val="00E43487"/>
    <w:rsid w:val="00E64571"/>
    <w:rsid w:val="00E64BC7"/>
    <w:rsid w:val="00E70E6D"/>
    <w:rsid w:val="00E7306D"/>
    <w:rsid w:val="00E75C32"/>
    <w:rsid w:val="00E80AB1"/>
    <w:rsid w:val="00E830D3"/>
    <w:rsid w:val="00E90F7F"/>
    <w:rsid w:val="00E92D80"/>
    <w:rsid w:val="00E933AF"/>
    <w:rsid w:val="00E9751F"/>
    <w:rsid w:val="00EA2D09"/>
    <w:rsid w:val="00EB0365"/>
    <w:rsid w:val="00EC5433"/>
    <w:rsid w:val="00EE0D92"/>
    <w:rsid w:val="00EE3EEE"/>
    <w:rsid w:val="00EF4002"/>
    <w:rsid w:val="00EF6CDD"/>
    <w:rsid w:val="00F042ED"/>
    <w:rsid w:val="00F126C8"/>
    <w:rsid w:val="00F13D44"/>
    <w:rsid w:val="00F16B2C"/>
    <w:rsid w:val="00F17E81"/>
    <w:rsid w:val="00F25DD7"/>
    <w:rsid w:val="00F26095"/>
    <w:rsid w:val="00F351C5"/>
    <w:rsid w:val="00F37AD4"/>
    <w:rsid w:val="00F37E26"/>
    <w:rsid w:val="00F43021"/>
    <w:rsid w:val="00F52C12"/>
    <w:rsid w:val="00F6182C"/>
    <w:rsid w:val="00F62759"/>
    <w:rsid w:val="00F66411"/>
    <w:rsid w:val="00F71B30"/>
    <w:rsid w:val="00F747CF"/>
    <w:rsid w:val="00F74A1E"/>
    <w:rsid w:val="00F76200"/>
    <w:rsid w:val="00F769FE"/>
    <w:rsid w:val="00F80221"/>
    <w:rsid w:val="00F858CD"/>
    <w:rsid w:val="00F8661D"/>
    <w:rsid w:val="00F92619"/>
    <w:rsid w:val="00F9350E"/>
    <w:rsid w:val="00F97033"/>
    <w:rsid w:val="00FA0FE3"/>
    <w:rsid w:val="00FA1E50"/>
    <w:rsid w:val="00FA335A"/>
    <w:rsid w:val="00FA41A0"/>
    <w:rsid w:val="00FA76A0"/>
    <w:rsid w:val="00FB008A"/>
    <w:rsid w:val="00FB1F7A"/>
    <w:rsid w:val="00FD1B8E"/>
    <w:rsid w:val="00FE1957"/>
    <w:rsid w:val="00FE63E5"/>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ì¬º¥¹¥È¶ÎÂä,ÁÐ³ö¶ÎÂä,列表段落1,—ño’i—Ž,¥ê¥¹¥È¶ÎÂä"/>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ì¬º¥¹¥È¶ÎÂä Char,ÁÐ³ö¶ÎÂä Char,列表段落1 Char,—ño’i—Ž Char,¥ê¥¹¥È¶ÎÂä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 w:type="paragraph" w:styleId="ae">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
    <w:name w:val="Hyperlink"/>
    <w:uiPriority w:val="99"/>
    <w:rsid w:val="003950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28307437">
      <w:bodyDiv w:val="1"/>
      <w:marLeft w:val="0"/>
      <w:marRight w:val="0"/>
      <w:marTop w:val="0"/>
      <w:marBottom w:val="0"/>
      <w:divBdr>
        <w:top w:val="none" w:sz="0" w:space="0" w:color="auto"/>
        <w:left w:val="none" w:sz="0" w:space="0" w:color="auto"/>
        <w:bottom w:val="none" w:sz="0" w:space="0" w:color="auto"/>
        <w:right w:val="none" w:sz="0" w:space="0" w:color="auto"/>
      </w:divBdr>
      <w:divsChild>
        <w:div w:id="114063904">
          <w:marLeft w:val="547"/>
          <w:marRight w:val="0"/>
          <w:marTop w:val="67"/>
          <w:marBottom w:val="0"/>
          <w:divBdr>
            <w:top w:val="none" w:sz="0" w:space="0" w:color="auto"/>
            <w:left w:val="none" w:sz="0" w:space="0" w:color="auto"/>
            <w:bottom w:val="none" w:sz="0" w:space="0" w:color="auto"/>
            <w:right w:val="none" w:sz="0" w:space="0" w:color="auto"/>
          </w:divBdr>
        </w:div>
      </w:divsChild>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017266245">
      <w:bodyDiv w:val="1"/>
      <w:marLeft w:val="0"/>
      <w:marRight w:val="0"/>
      <w:marTop w:val="0"/>
      <w:marBottom w:val="0"/>
      <w:divBdr>
        <w:top w:val="none" w:sz="0" w:space="0" w:color="auto"/>
        <w:left w:val="none" w:sz="0" w:space="0" w:color="auto"/>
        <w:bottom w:val="none" w:sz="0" w:space="0" w:color="auto"/>
        <w:right w:val="none" w:sz="0" w:space="0" w:color="auto"/>
      </w:divBdr>
      <w:divsChild>
        <w:div w:id="1341856683">
          <w:marLeft w:val="547"/>
          <w:marRight w:val="0"/>
          <w:marTop w:val="67"/>
          <w:marBottom w:val="0"/>
          <w:divBdr>
            <w:top w:val="none" w:sz="0" w:space="0" w:color="auto"/>
            <w:left w:val="none" w:sz="0" w:space="0" w:color="auto"/>
            <w:bottom w:val="none" w:sz="0" w:space="0" w:color="auto"/>
            <w:right w:val="none" w:sz="0" w:space="0" w:color="auto"/>
          </w:divBdr>
        </w:div>
        <w:div w:id="2142185224">
          <w:marLeft w:val="547"/>
          <w:marRight w:val="0"/>
          <w:marTop w:val="67"/>
          <w:marBottom w:val="0"/>
          <w:divBdr>
            <w:top w:val="none" w:sz="0" w:space="0" w:color="auto"/>
            <w:left w:val="none" w:sz="0" w:space="0" w:color="auto"/>
            <w:bottom w:val="none" w:sz="0" w:space="0" w:color="auto"/>
            <w:right w:val="none" w:sz="0" w:space="0" w:color="auto"/>
          </w:divBdr>
        </w:div>
        <w:div w:id="1303921609">
          <w:marLeft w:val="1166"/>
          <w:marRight w:val="0"/>
          <w:marTop w:val="67"/>
          <w:marBottom w:val="0"/>
          <w:divBdr>
            <w:top w:val="none" w:sz="0" w:space="0" w:color="auto"/>
            <w:left w:val="none" w:sz="0" w:space="0" w:color="auto"/>
            <w:bottom w:val="none" w:sz="0" w:space="0" w:color="auto"/>
            <w:right w:val="none" w:sz="0" w:space="0" w:color="auto"/>
          </w:divBdr>
        </w:div>
        <w:div w:id="1804931868">
          <w:marLeft w:val="1166"/>
          <w:marRight w:val="0"/>
          <w:marTop w:val="67"/>
          <w:marBottom w:val="0"/>
          <w:divBdr>
            <w:top w:val="none" w:sz="0" w:space="0" w:color="auto"/>
            <w:left w:val="none" w:sz="0" w:space="0" w:color="auto"/>
            <w:bottom w:val="none" w:sz="0" w:space="0" w:color="auto"/>
            <w:right w:val="none" w:sz="0" w:space="0" w:color="auto"/>
          </w:divBdr>
        </w:div>
        <w:div w:id="790318772">
          <w:marLeft w:val="547"/>
          <w:marRight w:val="0"/>
          <w:marTop w:val="67"/>
          <w:marBottom w:val="0"/>
          <w:divBdr>
            <w:top w:val="none" w:sz="0" w:space="0" w:color="auto"/>
            <w:left w:val="none" w:sz="0" w:space="0" w:color="auto"/>
            <w:bottom w:val="none" w:sz="0" w:space="0" w:color="auto"/>
            <w:right w:val="none" w:sz="0" w:space="0" w:color="auto"/>
          </w:divBdr>
        </w:div>
      </w:divsChild>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B0025-0D6F-423B-B3F3-9A4BE70A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1723</Words>
  <Characters>9824</Characters>
  <Application>Microsoft Office Word</Application>
  <DocSecurity>0</DocSecurity>
  <Lines>81</Lines>
  <Paragraphs>23</Paragraphs>
  <ScaleCrop>false</ScaleCrop>
  <Company>Spreadtrum</Company>
  <LinksUpToDate>false</LinksUpToDate>
  <CharactersWithSpaces>11524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2</cp:revision>
  <dcterms:created xsi:type="dcterms:W3CDTF">2019-04-30T09:11:00Z</dcterms:created>
  <dcterms:modified xsi:type="dcterms:W3CDTF">2019-04-30T09:11:00Z</dcterms:modified>
</cp:coreProperties>
</file>